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jc w:val="center"/>
        <w:rPr>
          <w:rFonts w:hint="eastAsia"/>
          <w:lang w:val="en-US" w:eastAsia="zh-CN"/>
        </w:rPr>
      </w:pPr>
      <w:r>
        <w:rPr>
          <w:rFonts w:hint="default"/>
          <w:lang w:eastAsia="zh-CN"/>
        </w:rPr>
        <w:t>2022</w:t>
      </w:r>
      <w:r>
        <w:rPr>
          <w:rFonts w:hint="eastAsia"/>
          <w:lang w:val="en-US" w:eastAsia="zh-Hans"/>
        </w:rPr>
        <w:t>年</w:t>
      </w:r>
      <w:r>
        <w:rPr>
          <w:rFonts w:hint="eastAsia"/>
          <w:lang w:val="en-US" w:eastAsia="zh-CN"/>
        </w:rPr>
        <w:t>国家教师资格考试</w:t>
      </w:r>
    </w:p>
    <w:p>
      <w:pPr>
        <w:pStyle w:val="4"/>
        <w:bidi w:val="0"/>
        <w:jc w:val="center"/>
        <w:rPr>
          <w:rFonts w:hint="eastAsia"/>
        </w:rPr>
      </w:pPr>
      <w:r>
        <w:t>《</w:t>
      </w:r>
      <w:r>
        <w:rPr>
          <w:rFonts w:hint="eastAsia"/>
          <w:lang w:val="en-US" w:eastAsia="zh-CN"/>
        </w:rPr>
        <w:t>教育教学</w:t>
      </w:r>
      <w:r>
        <w:rPr>
          <w:rFonts w:hint="eastAsia"/>
        </w:rPr>
        <w:t>知识与能力</w:t>
      </w:r>
      <w:r>
        <w:t>》</w:t>
      </w:r>
      <w:r>
        <w:rPr>
          <w:rFonts w:hint="eastAsia"/>
          <w:lang w:val="en-US" w:eastAsia="zh-CN"/>
        </w:rPr>
        <w:t>（小学）</w:t>
      </w:r>
    </w:p>
    <w:p>
      <w:pPr>
        <w:pStyle w:val="4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模拟卷（</w:t>
      </w:r>
      <w:r>
        <w:rPr>
          <w:rFonts w:hint="eastAsia"/>
          <w:lang w:val="en-US" w:eastAsia="zh-Hans"/>
        </w:rPr>
        <w:t>二</w:t>
      </w:r>
      <w:r>
        <w:rPr>
          <w:rFonts w:hint="eastAsia"/>
          <w:lang w:val="en-US" w:eastAsia="zh-CN"/>
        </w:rPr>
        <w:t>）</w:t>
      </w:r>
      <w:bookmarkStart w:id="7" w:name="_GoBack"/>
      <w:bookmarkEnd w:id="7"/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注意事项：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1. 考试时间为 120 分钟，满分为 150 分。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 xml:space="preserve">2. 请按规定在答题卡上填涂、作答。在试卷上作答无效，不予评分。 </w:t>
      </w:r>
    </w:p>
    <w:p>
      <w:pPr>
        <w:pStyle w:val="2"/>
      </w:pP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单项选择题（本大题共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小题，每小题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分，共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0分）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spacing w:line="360" w:lineRule="auto"/>
        <w:ind w:firstLine="482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在每小题列出的四个备选项中只有一个是符合题目要求的，请用2B铅笔把答题卡上对应题目的答案字母按要求涂黑。错选、多选或未选均无分。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1.原始社会的教育带有原始性，人们通过面传口授来传递知识和经验；而在现代资本主义社会，教育具有现代化的特点，教育的手段和内容也需要贴合现代化要求，这说明教育呈现出（  ）的特点。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A.永恒性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B.相对独立性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C.历史性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D.阶级性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.田老师的指导教师批评她说道：“你能不能多关注下学生本身，不要总是把目光放在如何提升他们的成绩上面，这是治标不治本的。”由此可知，田老师此时处于（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A.关注生存阶段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B.关注情境阶段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C.关注学生阶段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D.关注自身阶段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.某教育家认为，一切教育的真正目的，是人，即人的身体、思想和灵魂的和谐发展。他认为，要靠一种教学上的“自然的方法”来实现这一目的。该教育家可能支持的理论是（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A.教育无目的论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B.社会本位论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C.个人本位论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D.辨证统一论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.辛老师为解决教学过程中的实际问题，对问题进行系统研究。辛老师使用的教育研究方法是（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A.个案法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B.教育叙事研究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C.教育调查法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D.教育行动研究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5.</w:t>
      </w:r>
      <w:bookmarkStart w:id="0" w:name="_Hlk52477494"/>
      <w:r>
        <w:rPr>
          <w:rFonts w:hint="eastAsia" w:ascii="宋体" w:hAnsi="宋体" w:eastAsia="宋体" w:cs="宋体"/>
          <w:sz w:val="21"/>
          <w:szCs w:val="21"/>
        </w:rPr>
        <w:t>学生王某明知沉迷网络游戏不好，但仍然控制不住自己，学业成绩一落千丈。</w:t>
      </w:r>
      <w:bookmarkEnd w:id="0"/>
      <w:r>
        <w:rPr>
          <w:rFonts w:hint="eastAsia" w:ascii="宋体" w:hAnsi="宋体" w:eastAsia="宋体" w:cs="宋体"/>
          <w:sz w:val="21"/>
          <w:szCs w:val="21"/>
        </w:rPr>
        <w:t>根据王某的情况，教师应注重培养他的（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bookmarkStart w:id="1" w:name="_Hlk52403557"/>
      <w:r>
        <w:rPr>
          <w:rFonts w:hint="eastAsia" w:ascii="宋体" w:hAnsi="宋体" w:eastAsia="宋体" w:cs="宋体"/>
          <w:sz w:val="21"/>
          <w:szCs w:val="21"/>
        </w:rPr>
        <w:t>A.道德认识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B.道德情感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C.道德意志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D.道德行为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</w:rPr>
        <w:t>.德育过程中很容易会现了“5+2=0”现象，即在</w:t>
      </w:r>
      <w:bookmarkStart w:id="2" w:name="_Hlk52478667"/>
      <w:r>
        <w:rPr>
          <w:rFonts w:hint="eastAsia" w:ascii="宋体" w:hAnsi="宋体" w:eastAsia="宋体" w:cs="宋体"/>
          <w:sz w:val="21"/>
          <w:szCs w:val="21"/>
        </w:rPr>
        <w:t>学校接受五天的严格教育，但是周末回家接受了两天教育之后又回到原点。</w:t>
      </w:r>
      <w:bookmarkEnd w:id="2"/>
      <w:r>
        <w:rPr>
          <w:rFonts w:hint="eastAsia" w:ascii="宋体" w:hAnsi="宋体" w:eastAsia="宋体" w:cs="宋体"/>
          <w:sz w:val="21"/>
          <w:szCs w:val="21"/>
        </w:rPr>
        <w:t>这种现象说明德育应该遵循（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A.依靠积极因素克服消极因素的原则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B.尊重学生与严格要求学生相结合原则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C.教育影响的一致性与连贯性原则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D.正面教育与纪律约束相结合的原则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7.多年前的化学课，小甲提出了一个简单地问题而遭到了其他学生的嘲笑，化学老师严肃的说到：“保持安静，每个人的盲点都不一样。”然后让小甲慢慢的说出自己的问题。时至今日，小甲认为自己能够成为一个自信开朗的人，源于多年前这位化学老师的这句话。这说明教师劳动具有（  ）的特点。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A.长期性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B.示范性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C.创造性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D.复杂性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 w:val="21"/>
          <w:szCs w:val="21"/>
        </w:rPr>
        <w:t>.</w:t>
      </w:r>
      <w:bookmarkStart w:id="3" w:name="_Hlk52483799"/>
      <w:r>
        <w:rPr>
          <w:rFonts w:hint="eastAsia" w:ascii="宋体" w:hAnsi="宋体" w:eastAsia="宋体" w:cs="宋体"/>
          <w:sz w:val="21"/>
          <w:szCs w:val="21"/>
        </w:rPr>
        <w:t>为更好地传承中华传统文化，某小学以“传承优秀文化，争做时代新人”为主题，举办了2020年孔子诞辰活动。</w:t>
      </w:r>
      <w:bookmarkEnd w:id="3"/>
      <w:r>
        <w:rPr>
          <w:rFonts w:hint="eastAsia" w:ascii="宋体" w:hAnsi="宋体" w:eastAsia="宋体" w:cs="宋体"/>
          <w:sz w:val="21"/>
          <w:szCs w:val="21"/>
        </w:rPr>
        <w:t>这种活动属于是（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A.学科活动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B.科技活动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C.游戏活动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D.主题活动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9.小丽听到洗苹果“刺啦刺啦”的声音，觉得很刺耳，而且全身起鸡皮疙瘩，感到发冷。这种现象称为（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A.感觉后像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B.感觉对比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C.联觉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D.感觉适应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sz w:val="21"/>
          <w:szCs w:val="21"/>
        </w:rPr>
        <w:t>.一名会听课的学生，上课是会“三心二意”的。一方面，可以认真听老师讲课，一方面会认真做笔记，同时还能进行独立的思考。这体现了注意品质中的（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A.注意的广度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B.注意的稳定性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C.注意的转移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D.注意的分配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11</w:t>
      </w:r>
      <w:bookmarkStart w:id="4" w:name="_Hlk52374798"/>
      <w:r>
        <w:rPr>
          <w:rFonts w:hint="eastAsia" w:ascii="宋体" w:hAnsi="宋体" w:eastAsia="宋体" w:cs="宋体"/>
          <w:sz w:val="21"/>
          <w:szCs w:val="21"/>
        </w:rPr>
        <w:t>.</w:t>
      </w:r>
      <w:bookmarkEnd w:id="4"/>
      <w:r>
        <w:rPr>
          <w:rFonts w:hint="eastAsia" w:ascii="宋体" w:hAnsi="宋体" w:eastAsia="宋体" w:cs="宋体"/>
          <w:sz w:val="21"/>
          <w:szCs w:val="21"/>
        </w:rPr>
        <w:t>数学考试结束后，婷婷对佳佳说道：“这次的题目刚好都是前一晚复习过的，运气太好了！”根据成败归因理论，这属于（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A.内部、稳定、不可控归因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B.内部、不稳定、可控归因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C.外部、稳定、不可控归因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</w:t>
      </w:r>
      <w:bookmarkStart w:id="5" w:name="_Hlk52659327"/>
      <w:r>
        <w:rPr>
          <w:rFonts w:hint="eastAsia" w:ascii="宋体" w:hAnsi="宋体" w:eastAsia="宋体" w:cs="宋体"/>
          <w:sz w:val="21"/>
          <w:szCs w:val="21"/>
        </w:rPr>
        <w:t>外部、不稳定、不可控归因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.小艺在接触心算之后，</w:t>
      </w:r>
      <w:bookmarkStart w:id="6" w:name="_Hlk53326181"/>
      <w:r>
        <w:rPr>
          <w:rFonts w:hint="eastAsia" w:ascii="宋体" w:hAnsi="宋体" w:eastAsia="宋体" w:cs="宋体"/>
          <w:sz w:val="21"/>
          <w:szCs w:val="21"/>
        </w:rPr>
        <w:t>对数学产生了浓厚的兴趣</w:t>
      </w:r>
      <w:bookmarkEnd w:id="6"/>
      <w:r>
        <w:rPr>
          <w:rFonts w:hint="eastAsia" w:ascii="宋体" w:hAnsi="宋体" w:eastAsia="宋体" w:cs="宋体"/>
          <w:sz w:val="21"/>
          <w:szCs w:val="21"/>
        </w:rPr>
        <w:t>，以至于她上数学课时十分认真，会主动地将每节课的知识进行巩固。根据奥苏贝尔成就动机的分类，这属于（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A.认知内驱力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B.自我提高内驱力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C.附属内驱力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D.外部动机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.某次开车途中，小丫被侧面冲出的行人吓到后猛踩刹车，出了一身冷汗，自此小丫但凡开车碰到侧面有行人要通过，都会不由自主的冒冷汗。小丫的这种现象被称为刺激的（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A.获得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B.消退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C.泛化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D.分化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14.《历史与社会》是我国江浙地区初中阶段开设的一门课程，该课程包括历史、地理和政治学的内容，这门学科属于是（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A.合科课程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B.融合课程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C.广域课程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D.核心课程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15</w:t>
      </w:r>
      <w:r>
        <w:rPr>
          <w:rFonts w:hint="eastAsia" w:ascii="宋体" w:hAnsi="宋体" w:eastAsia="宋体" w:cs="宋体"/>
          <w:sz w:val="21"/>
          <w:szCs w:val="21"/>
        </w:rPr>
        <w:t>.赵老师在上《冬阳·童年·骆驼队》一课前，制定了“通过本节课的学习，学生能够掌握本节课的生字词”的教学目标。在课程尾声时，赵老师进行的生字词小测验，全班学生都达到赵老师预定的教学目标。这属于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A.导向功能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B.诊断功能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C.调节功能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D.激励功能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16</w:t>
      </w:r>
      <w:r>
        <w:rPr>
          <w:rFonts w:hint="eastAsia" w:ascii="宋体" w:hAnsi="宋体" w:eastAsia="宋体" w:cs="宋体"/>
          <w:sz w:val="21"/>
          <w:szCs w:val="21"/>
        </w:rPr>
        <w:t>.遇到学生中暑时，下列做法中，错误的是（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A.让病人躺在阴凉通风处，垫高头部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B.给病人服用人丹或者十滴水等药物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C.用冰块或冰棒敷病人的额头、腋下等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D.用凉水反复擦身并配合风扇进行降温</w:t>
      </w:r>
    </w:p>
    <w:p>
      <w:pPr>
        <w:keepNext w:val="0"/>
        <w:keepLines w:val="0"/>
        <w:pageBreakBefore w:val="0"/>
        <w:widowControl w:val="0"/>
        <w:tabs>
          <w:tab w:val="left" w:pos="328"/>
        </w:tabs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 w:val="21"/>
          <w:szCs w:val="21"/>
        </w:rPr>
        <w:t>.下列关于班级授课制的说法，表述错误的是（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A.班级授课制是我国最古老的教学组织形式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B.我国最早采用班级授课制的是京师同文馆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C.班级授课制有利于发挥学生集体的作用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D.个别辅导与现场教学是班级授课的辅助形式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18.语文老师在讲授课文时，不仅注重生字词与写作手法的教学，更注重挖掘文章的思想价值，引导学生树立积极向上的价值观。这体现了教学过程的（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A.间接性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B.引导性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C.简捷性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D.教育性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19.林老师教学《赠汪伦》时的部分课堂实录：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林老师：“李白是我国唐代的大诗人，可是他上过一次当，受过一次骗。”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学生：“上的什么当？他还会受骗吗？”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林老师：“这个骗他上当的就是汪伦。”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（林老师板书题目——赠汪伦）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林老师：“李白上了汪伦的当，为什么又会‘赠’汪伦呢？”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在这节课中，林老师采用的导入方法是（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A.直接导入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B.悬念导入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C.直观导入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D.实例导入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20.五名乒乓球运动员需进行三项测试后，最终选一人代表参赛。这属于（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A.绝对性评价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B.个体内差异评价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C.相对性评价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D.总结性评价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二、简答题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共3小题，每小题10分，共30分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.简述提高记忆能力的方法。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.简述班主任对后进生的个别教育工作。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23.简述如何培养学生的学习动机。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367" w:firstLineChars="175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三、材料分析题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共2小题，每小题20分，共40分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367" w:firstLineChars="175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24.请阅读下列材料，并按要求作答。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李老师是祖冲之小学的一名语文老师。一天，李老师正在讲课，突然天色大变，狂风呼啸。紧接着，黑云滚滚而来，一时间，豆大的雨滴从空中倾泻下来，哗哗哗……学生顿时有了精神，纷纷向窗外望去。见到这场景，李老师心想：“外面这么大雨，学生的注意力都被吸引去了，不如满足学生的好奇心。”于是，李老师暂停了讲授的内容，让学生坐在座位上观察起雨景。学生觉得不过瘾，想开窗赏雨，李老师说：“外面的雨很大，可能会伴随雷电，为了安全，我们还是要关好窗户。”为此，李老师趁机向学生补充了雨天安全防护的知识。学生听得很认真。讲完后，李老师问：“谁能用古诗中的句子来形容一下刚才的天气？”学生苦苦思考，终于有人说道：“山雨欲来风满楼。”为了提高学生的参与度，李老师降低了问题的难度，问道：“谁能用学过的四字成语形容一下刚才的天气？”这下学生的积极性高涨，纷纷举手回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1.评析这一教学片段中李老师的教学行为。（10分）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2.阅读材料，谈谈你对“教育机智”的认识。（10分）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</w:rPr>
        <w:t>.请阅读下列材料，并按要求作答。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材料：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胡老师是一名小学语文老师。一次讲《静夜思》的时候，胡老师先向学生介绍了诗人的生平以及这首诗的写作背景，接着疏通句意后，引导学生用四字词语概括诗中的景象。胡老师举例说“明月如霜”，于是学生们回复说“月明霜清”“夜深人静”“秋月高悬”“远客思乡”“月夜思乡”“望月怀远”……接着，胡老师引导学生结合诗中的景象分析诗人所处环境的特点，进而分析诗人的思想感情。学生们顿悟，说道：“诗人看到地上的月光以为是寒霜，说明季节是秋季，那天气肯定有点凉了。但是诗人却客居异乡，月光凄清、孤身一人，使得诗人倍感思乡。”通过这次语文课，学生对“一切景语皆情语”有了更深的感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胡老师面对学生写作文“一逗到底”的问题也有好办法。一开始，胡老师选择几个作文常用的标点符号，并示范每个标点符号代表的语气与情境，说明人有喜、怒、哀、乐等各种表情，而文字也有表情，标点符号便是文字的“表情”。胡老师说：“如果作文没有标点，或通篇只有逗号与句号，就好像人‘面无表情’的样子。”说着，胡老师模仿起来“面无表情”的样子。学生们印象深刻，此后，学生的作文中“表情”渐渐丰富起来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1.请结合教学原则相关知识评析胡老师的行为。（10分）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2.简述贯彻启发性教学原则的要求。（10分）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四、教学设计题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共1道题，共40分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26.请认真阅读下列材料，并按要求作答。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200"/>
        <w:jc w:val="both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  <w:r>
        <w:rPr>
          <w:rFonts w:hint="eastAsia" w:ascii="宋体" w:hAnsi="宋体" w:eastAsia="宋体" w:cs="宋体"/>
          <w:color w:val="0000FF"/>
          <w:sz w:val="21"/>
          <w:szCs w:val="21"/>
        </w:rPr>
        <w:drawing>
          <wp:inline distT="0" distB="0" distL="114300" distR="114300">
            <wp:extent cx="3001010" cy="4316730"/>
            <wp:effectExtent l="0" t="0" r="8890" b="1270"/>
            <wp:docPr id="44" name="图片 44" descr="C:\Users\Administrator\Desktop\神州谣p1.jpg神州谣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strator\Desktop\神州谣p1.jpg神州谣p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200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  <w:r>
        <w:rPr>
          <w:rFonts w:hint="eastAsia" w:ascii="宋体" w:hAnsi="宋体" w:eastAsia="宋体" w:cs="宋体"/>
          <w:color w:val="0000FF"/>
          <w:sz w:val="21"/>
          <w:szCs w:val="21"/>
        </w:rPr>
        <w:drawing>
          <wp:inline distT="0" distB="0" distL="114300" distR="114300">
            <wp:extent cx="2745740" cy="3925570"/>
            <wp:effectExtent l="0" t="0" r="10160" b="11430"/>
            <wp:docPr id="45" name="图片 45" descr="C:\Users\Administrator\Desktop\神州谣p2.jpg神州谣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dministrator\Desktop\神州谣p2.jpg神州谣p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请根据上述材料完成下列任务：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（1）如指导小学二年级学生学习上述内容，请拟定教学目标。（10分）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（2）分析“华”“峡”二字的构字特点。（10分）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（3）设计针对生字“州”的识记指导过程。（20分）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20" w:firstLineChars="2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27.请认真阅读下列材料，并按要求作答。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20" w:firstLineChars="2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690370" cy="2966085"/>
            <wp:effectExtent l="0" t="0" r="11430" b="571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20" w:firstLineChars="2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20" w:firstLineChars="2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snapToGrid w:val="0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687195" cy="2332990"/>
            <wp:effectExtent l="0" t="0" r="1905" b="381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 xml:space="preserve"> </w:t>
      </w:r>
    </w:p>
    <w:p>
      <w:pPr>
        <w:pStyle w:val="12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根据上述材料完成下列任务：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20" w:firstLineChars="2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（1）简单胡《义务教育数学课程标准（2011年版）》中“四基”的内容（8分）</w:t>
      </w:r>
    </w:p>
    <w:p>
      <w:pPr>
        <w:pStyle w:val="12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（2）如指导高年段学生学习这一内容，试拟定教学目标（12分）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N/>
        <w:bidi w:val="0"/>
        <w:adjustRightInd w:val="0"/>
        <w:snapToGrid w:val="0"/>
        <w:spacing w:before="0" w:beforeAutospacing="0" w:after="0" w:afterAutospacing="0" w:line="360" w:lineRule="auto"/>
        <w:ind w:left="0" w:right="0" w:firstLine="420" w:firstLineChars="200"/>
        <w:jc w:val="both"/>
        <w:textAlignment w:val="auto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（3）依据拟定的教学目标，设计导入环节并说明理由。（20分）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28.请认真阅读下列材料，并按要求作答。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4725670" cy="3125470"/>
            <wp:effectExtent l="0" t="0" r="11430" b="11430"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4653" cy="313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请根据上述材料完成下列任务：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20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（1）简述图片在小学英语教学中的作用。（10分）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20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（2）如指导小学生学习本课，试拟定教学目标。（10分）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20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（3）依据拟定的教学目标，设计导入和新授环节的教学活动并说明理由。（20分）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29.请认真阅读下列材料，并按要求作答。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采菱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2527935</wp:posOffset>
                </wp:positionV>
                <wp:extent cx="5300980" cy="665480"/>
                <wp:effectExtent l="6350" t="6350" r="13970" b="1397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0804" cy="6654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99.05pt;height:52.4pt;width:417.4pt;mso-position-horizontal:left;mso-position-horizontal-relative:margin;z-index:251660288;v-text-anchor:middle;mso-width-relative:page;mso-height-relative:page;" filled="f" stroked="t" coordsize="21600,21600" o:gfxdata="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9RpBMtgAAAAIAQAADwAAAAAAAAABACAAAAAiAAAAZHJzL2Rvd25y&#10;ZXYueG1sUEsBAhQAFAAAAAgAh07iQOM9YblwAgAA2QQAAA4AAAAAAAAAAQAgAAAAJwEAAGRycy9l&#10;Mm9Eb2MueG1sUEsFBgAAAAAGAAYAWQEAAAk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1800860</wp:posOffset>
                </wp:positionV>
                <wp:extent cx="3825875" cy="665480"/>
                <wp:effectExtent l="6350" t="6350" r="15875" b="1397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755" cy="6654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2pt;margin-top:141.8pt;height:52.4pt;width:301.25pt;z-index:251659264;v-text-anchor:middle;mso-width-relative:page;mso-height-relative:page;" filled="f" stroked="t" coordsize="21600,21600" o:gfxdata="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X4dCr2QAAAAsBAAAPAAAAAAAAAAEAIAAAACIAAABkcnMvZG93&#10;bnJldi54bWxQSwECFAAUAAAACACHTuJAcPUwJ3ECAADZBAAADgAAAAAAAAABACAAAAAoAQAAZHJz&#10;L2Uyb0RvYy54bWxQSwUGAAAAAAYABgBZAQAACwY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0" distR="0">
            <wp:extent cx="5274310" cy="3783965"/>
            <wp:effectExtent l="0" t="0" r="889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根据上述材料完成下列任务：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（1）请简要分析歌曲特点。（10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（2）如指导高年级学生学唱歌曲，试拟定教学目标。（10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（3）依据拟定的教学目标，设计解决“难点乐句”（画框部分乐句）的教学环节，并说明理由。（20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0000FF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30.认真阅读下列材料，并按要求作答。</w:t>
      </w:r>
    </w:p>
    <w:p>
      <w:pPr>
        <w:keepNext w:val="0"/>
        <w:keepLines w:val="0"/>
        <w:pageBreakBefore w:val="0"/>
        <w:widowControl w:val="0"/>
        <w:tabs>
          <w:tab w:val="left" w:pos="6821"/>
        </w:tabs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371850" cy="2476500"/>
            <wp:effectExtent l="0" t="0" r="6350" b="0"/>
            <wp:docPr id="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双手头后前掷实心球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动作方法：面对投掷方向，两脚前后开立，力量大的一条腿在后，两膝微曲；双手持球于头后，两臂屈肘，上体稍后仰，重心落在后腿上，呈反弓，然后两腿用力蹬地、收腹、挥臂、甩腕，将球从头后向前上方掷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请根据上述材料完成下列任务：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（1）简要说明“双手从头后向前掷”的教学重点、难点。（10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（2）如果指导水平二的学生练习，试拟定教学目标等。（10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（3）依据拟定的教学目标，设计易犯错误的纠正方法并说明理由。（20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31．请认真阅读下列材料，并按要求作答。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727200" cy="2578735"/>
            <wp:effectExtent l="0" t="0" r="0" b="12065"/>
            <wp:docPr id="14" name="图片 1" descr="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7.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93265" cy="2973070"/>
            <wp:effectExtent l="0" t="0" r="635" b="11430"/>
            <wp:docPr id="15" name="图片 3" descr="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7.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根据上述材料完成下列任务：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（1）废物艺术的目的何在？（10 分）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（2）如指导中年段小学生学习，试拟定本节课教学目标。（10 分）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（3）依据拟定的教学目标，设计新授环节的教学活动井说明理由。（20 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 xml:space="preserve"> 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yNjRlNTY5NmFlZDM4N2FiMmQ3NTdmNzA1ZGJlODQifQ=="/>
  </w:docVars>
  <w:rsids>
    <w:rsidRoot w:val="6A975215"/>
    <w:rsid w:val="000374CA"/>
    <w:rsid w:val="00065EDF"/>
    <w:rsid w:val="00065EFA"/>
    <w:rsid w:val="0008595D"/>
    <w:rsid w:val="00092EAA"/>
    <w:rsid w:val="00095775"/>
    <w:rsid w:val="000B0F7D"/>
    <w:rsid w:val="000D7D13"/>
    <w:rsid w:val="000E7F62"/>
    <w:rsid w:val="00117C40"/>
    <w:rsid w:val="00120796"/>
    <w:rsid w:val="00124417"/>
    <w:rsid w:val="00136BD1"/>
    <w:rsid w:val="0014396D"/>
    <w:rsid w:val="00175F96"/>
    <w:rsid w:val="001A5C47"/>
    <w:rsid w:val="001A6F7C"/>
    <w:rsid w:val="001C4DA4"/>
    <w:rsid w:val="001F20F8"/>
    <w:rsid w:val="001F4F42"/>
    <w:rsid w:val="002135CC"/>
    <w:rsid w:val="00215CFB"/>
    <w:rsid w:val="00225A76"/>
    <w:rsid w:val="002317B7"/>
    <w:rsid w:val="00242545"/>
    <w:rsid w:val="00247281"/>
    <w:rsid w:val="00254518"/>
    <w:rsid w:val="002611AF"/>
    <w:rsid w:val="002849BB"/>
    <w:rsid w:val="002900BD"/>
    <w:rsid w:val="002A6543"/>
    <w:rsid w:val="002A7A10"/>
    <w:rsid w:val="002B62D0"/>
    <w:rsid w:val="002B685F"/>
    <w:rsid w:val="002E066F"/>
    <w:rsid w:val="002F0ADD"/>
    <w:rsid w:val="002F1339"/>
    <w:rsid w:val="00300818"/>
    <w:rsid w:val="00301AF4"/>
    <w:rsid w:val="00305F0D"/>
    <w:rsid w:val="00337147"/>
    <w:rsid w:val="00343ACC"/>
    <w:rsid w:val="00356861"/>
    <w:rsid w:val="00375403"/>
    <w:rsid w:val="00384041"/>
    <w:rsid w:val="00393227"/>
    <w:rsid w:val="003A62B8"/>
    <w:rsid w:val="003B100B"/>
    <w:rsid w:val="003C3664"/>
    <w:rsid w:val="004044D1"/>
    <w:rsid w:val="00412D7B"/>
    <w:rsid w:val="00416BC5"/>
    <w:rsid w:val="00432D89"/>
    <w:rsid w:val="00453811"/>
    <w:rsid w:val="0048048C"/>
    <w:rsid w:val="00497CEE"/>
    <w:rsid w:val="004A1E46"/>
    <w:rsid w:val="004A5F18"/>
    <w:rsid w:val="004B2216"/>
    <w:rsid w:val="004B764F"/>
    <w:rsid w:val="004D34E3"/>
    <w:rsid w:val="004D50F8"/>
    <w:rsid w:val="004F5A76"/>
    <w:rsid w:val="00511B67"/>
    <w:rsid w:val="00541992"/>
    <w:rsid w:val="00560CD7"/>
    <w:rsid w:val="005626FC"/>
    <w:rsid w:val="00562FCE"/>
    <w:rsid w:val="0057232B"/>
    <w:rsid w:val="00584854"/>
    <w:rsid w:val="0059062E"/>
    <w:rsid w:val="00590EBE"/>
    <w:rsid w:val="005943D8"/>
    <w:rsid w:val="00594898"/>
    <w:rsid w:val="005C4948"/>
    <w:rsid w:val="005C7D82"/>
    <w:rsid w:val="005D131C"/>
    <w:rsid w:val="005D59EE"/>
    <w:rsid w:val="005E04CB"/>
    <w:rsid w:val="005E38CB"/>
    <w:rsid w:val="005E5E26"/>
    <w:rsid w:val="005F045F"/>
    <w:rsid w:val="00632155"/>
    <w:rsid w:val="00653F53"/>
    <w:rsid w:val="00666B35"/>
    <w:rsid w:val="0068172A"/>
    <w:rsid w:val="006C0897"/>
    <w:rsid w:val="006C78E8"/>
    <w:rsid w:val="006D20EA"/>
    <w:rsid w:val="006E15B4"/>
    <w:rsid w:val="006F6CE4"/>
    <w:rsid w:val="007167EB"/>
    <w:rsid w:val="007240B8"/>
    <w:rsid w:val="00727908"/>
    <w:rsid w:val="00745384"/>
    <w:rsid w:val="00754ACA"/>
    <w:rsid w:val="00764FC2"/>
    <w:rsid w:val="007926A9"/>
    <w:rsid w:val="00793E65"/>
    <w:rsid w:val="007B2254"/>
    <w:rsid w:val="007C06DD"/>
    <w:rsid w:val="007C4B2D"/>
    <w:rsid w:val="007D7795"/>
    <w:rsid w:val="0080249C"/>
    <w:rsid w:val="00802C15"/>
    <w:rsid w:val="0083138D"/>
    <w:rsid w:val="0083486B"/>
    <w:rsid w:val="0085330E"/>
    <w:rsid w:val="008721A5"/>
    <w:rsid w:val="00876148"/>
    <w:rsid w:val="00887D8C"/>
    <w:rsid w:val="00890B00"/>
    <w:rsid w:val="008B0FB3"/>
    <w:rsid w:val="008B5F39"/>
    <w:rsid w:val="008B610E"/>
    <w:rsid w:val="008C3C53"/>
    <w:rsid w:val="008E7BC0"/>
    <w:rsid w:val="008F712C"/>
    <w:rsid w:val="00913D1E"/>
    <w:rsid w:val="00916357"/>
    <w:rsid w:val="009664FA"/>
    <w:rsid w:val="00985626"/>
    <w:rsid w:val="00991DD2"/>
    <w:rsid w:val="009A11AA"/>
    <w:rsid w:val="009B5A7F"/>
    <w:rsid w:val="009D73FC"/>
    <w:rsid w:val="009F726D"/>
    <w:rsid w:val="00A02EB4"/>
    <w:rsid w:val="00A41C39"/>
    <w:rsid w:val="00A4544B"/>
    <w:rsid w:val="00A6505B"/>
    <w:rsid w:val="00AA022E"/>
    <w:rsid w:val="00AC73CD"/>
    <w:rsid w:val="00AD1D78"/>
    <w:rsid w:val="00AF6593"/>
    <w:rsid w:val="00B045C3"/>
    <w:rsid w:val="00B24141"/>
    <w:rsid w:val="00B247EE"/>
    <w:rsid w:val="00B31234"/>
    <w:rsid w:val="00B33CC7"/>
    <w:rsid w:val="00B4498B"/>
    <w:rsid w:val="00B81615"/>
    <w:rsid w:val="00B81622"/>
    <w:rsid w:val="00B86C2C"/>
    <w:rsid w:val="00B97ED5"/>
    <w:rsid w:val="00BA2B83"/>
    <w:rsid w:val="00BA4A44"/>
    <w:rsid w:val="00BA7851"/>
    <w:rsid w:val="00BB29CF"/>
    <w:rsid w:val="00BB7B3D"/>
    <w:rsid w:val="00BC12C8"/>
    <w:rsid w:val="00BC3E01"/>
    <w:rsid w:val="00C0212D"/>
    <w:rsid w:val="00C314D3"/>
    <w:rsid w:val="00C5018B"/>
    <w:rsid w:val="00CB4121"/>
    <w:rsid w:val="00CB5551"/>
    <w:rsid w:val="00CC2E01"/>
    <w:rsid w:val="00CC441B"/>
    <w:rsid w:val="00CC78BD"/>
    <w:rsid w:val="00CE2180"/>
    <w:rsid w:val="00D13E70"/>
    <w:rsid w:val="00D204CF"/>
    <w:rsid w:val="00D23EC6"/>
    <w:rsid w:val="00D24227"/>
    <w:rsid w:val="00D26FEB"/>
    <w:rsid w:val="00D329C1"/>
    <w:rsid w:val="00D5550F"/>
    <w:rsid w:val="00D60F09"/>
    <w:rsid w:val="00D703C8"/>
    <w:rsid w:val="00D859D8"/>
    <w:rsid w:val="00D92117"/>
    <w:rsid w:val="00D92954"/>
    <w:rsid w:val="00DB0A3F"/>
    <w:rsid w:val="00DB3A34"/>
    <w:rsid w:val="00DE7AA7"/>
    <w:rsid w:val="00E0289F"/>
    <w:rsid w:val="00E036AE"/>
    <w:rsid w:val="00E044EE"/>
    <w:rsid w:val="00E22E3F"/>
    <w:rsid w:val="00E35516"/>
    <w:rsid w:val="00E37D1B"/>
    <w:rsid w:val="00E410A5"/>
    <w:rsid w:val="00E66016"/>
    <w:rsid w:val="00E71679"/>
    <w:rsid w:val="00E81FEC"/>
    <w:rsid w:val="00E9583D"/>
    <w:rsid w:val="00ED7651"/>
    <w:rsid w:val="00EE4CC5"/>
    <w:rsid w:val="00EF212D"/>
    <w:rsid w:val="00EF6F16"/>
    <w:rsid w:val="00EF7F0A"/>
    <w:rsid w:val="00F10A26"/>
    <w:rsid w:val="00F25758"/>
    <w:rsid w:val="00F25E81"/>
    <w:rsid w:val="00F31A92"/>
    <w:rsid w:val="00F41076"/>
    <w:rsid w:val="00F61C7F"/>
    <w:rsid w:val="00FB393A"/>
    <w:rsid w:val="00FC5218"/>
    <w:rsid w:val="00FD221C"/>
    <w:rsid w:val="00FD30E0"/>
    <w:rsid w:val="00FE31A4"/>
    <w:rsid w:val="03562786"/>
    <w:rsid w:val="07082053"/>
    <w:rsid w:val="07C57A97"/>
    <w:rsid w:val="0A0777E9"/>
    <w:rsid w:val="0B734955"/>
    <w:rsid w:val="0C1746C1"/>
    <w:rsid w:val="0C9C652E"/>
    <w:rsid w:val="0D942C6B"/>
    <w:rsid w:val="106047DC"/>
    <w:rsid w:val="11C36C88"/>
    <w:rsid w:val="139023DA"/>
    <w:rsid w:val="148C42EE"/>
    <w:rsid w:val="14E56689"/>
    <w:rsid w:val="195330D9"/>
    <w:rsid w:val="1A1C2DF1"/>
    <w:rsid w:val="1AA67DD3"/>
    <w:rsid w:val="1B5C1CB4"/>
    <w:rsid w:val="1DBD65E1"/>
    <w:rsid w:val="1E1F1EA2"/>
    <w:rsid w:val="1E9E6682"/>
    <w:rsid w:val="217A2C1A"/>
    <w:rsid w:val="240C3725"/>
    <w:rsid w:val="2662065D"/>
    <w:rsid w:val="271A04B4"/>
    <w:rsid w:val="29442570"/>
    <w:rsid w:val="29715077"/>
    <w:rsid w:val="2A1A7402"/>
    <w:rsid w:val="2A651E7A"/>
    <w:rsid w:val="2B450241"/>
    <w:rsid w:val="315B71E9"/>
    <w:rsid w:val="335B2D23"/>
    <w:rsid w:val="35B26819"/>
    <w:rsid w:val="3750224D"/>
    <w:rsid w:val="37BC79E8"/>
    <w:rsid w:val="39834F44"/>
    <w:rsid w:val="3B612254"/>
    <w:rsid w:val="3D8E7DA9"/>
    <w:rsid w:val="411C78E9"/>
    <w:rsid w:val="4204714C"/>
    <w:rsid w:val="4322377D"/>
    <w:rsid w:val="436A4913"/>
    <w:rsid w:val="43BF2E0E"/>
    <w:rsid w:val="46BA260A"/>
    <w:rsid w:val="4730154A"/>
    <w:rsid w:val="4B807D59"/>
    <w:rsid w:val="4DA65D2B"/>
    <w:rsid w:val="536849CA"/>
    <w:rsid w:val="53F87750"/>
    <w:rsid w:val="548944CF"/>
    <w:rsid w:val="55672031"/>
    <w:rsid w:val="56A43C63"/>
    <w:rsid w:val="56E667DB"/>
    <w:rsid w:val="5A56721B"/>
    <w:rsid w:val="5B3E0A68"/>
    <w:rsid w:val="5C3B556D"/>
    <w:rsid w:val="5C6F03CC"/>
    <w:rsid w:val="5E6F7489"/>
    <w:rsid w:val="61B95AC6"/>
    <w:rsid w:val="61C86844"/>
    <w:rsid w:val="64791DB8"/>
    <w:rsid w:val="65503062"/>
    <w:rsid w:val="65F7381D"/>
    <w:rsid w:val="66DA1082"/>
    <w:rsid w:val="6A975215"/>
    <w:rsid w:val="6B0A575E"/>
    <w:rsid w:val="6CD46B8A"/>
    <w:rsid w:val="6E713D22"/>
    <w:rsid w:val="73E5127C"/>
    <w:rsid w:val="73E7093A"/>
    <w:rsid w:val="78C87A12"/>
    <w:rsid w:val="7BF5EE98"/>
    <w:rsid w:val="7D1C303B"/>
    <w:rsid w:val="7E15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qFormat="1" w:unhideWhenUsed="0" w:uiPriority="99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uiPriority w:val="99"/>
    <w:pPr>
      <w:widowControl/>
      <w:spacing w:before="100" w:beforeAutospacing="1" w:after="100" w:afterAutospacing="1"/>
      <w:jc w:val="left"/>
      <w:outlineLvl w:val="1"/>
    </w:pPr>
    <w:rPr>
      <w:rFonts w:ascii="宋体" w:hAnsi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25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unhideWhenUsed/>
    <w:qFormat/>
    <w:uiPriority w:val="99"/>
    <w:pPr>
      <w:widowControl w:val="0"/>
      <w:spacing w:after="120"/>
      <w:ind w:left="420" w:leftChars="200" w:firstLine="420" w:firstLineChars="20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6">
    <w:name w:val="Note Heading"/>
    <w:next w:val="1"/>
    <w:qFormat/>
    <w:uiPriority w:val="99"/>
    <w:pPr>
      <w:widowControl w:val="0"/>
      <w:spacing w:before="240" w:after="240"/>
      <w:jc w:val="left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7">
    <w:name w:val="annotation text"/>
    <w:basedOn w:val="1"/>
    <w:link w:val="19"/>
    <w:qFormat/>
    <w:uiPriority w:val="0"/>
    <w:pPr>
      <w:jc w:val="left"/>
    </w:pPr>
  </w:style>
  <w:style w:type="paragraph" w:styleId="8">
    <w:name w:val="Body Text Indent"/>
    <w:unhideWhenUsed/>
    <w:qFormat/>
    <w:uiPriority w:val="99"/>
    <w:pPr>
      <w:widowControl w:val="0"/>
      <w:spacing w:after="120"/>
      <w:ind w:left="420" w:leftChars="20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9">
    <w:name w:val="Balloon Text"/>
    <w:basedOn w:val="1"/>
    <w:link w:val="21"/>
    <w:qFormat/>
    <w:uiPriority w:val="0"/>
    <w:rPr>
      <w:sz w:val="18"/>
      <w:szCs w:val="18"/>
    </w:rPr>
  </w:style>
  <w:style w:type="paragraph" w:styleId="10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qFormat/>
    <w:uiPriority w:val="0"/>
    <w:pPr>
      <w:spacing w:beforeAutospacing="1" w:afterAutospacing="1"/>
      <w:jc w:val="left"/>
    </w:pPr>
    <w:rPr>
      <w:rFonts w:cs="黑体"/>
      <w:kern w:val="0"/>
      <w:sz w:val="24"/>
      <w:szCs w:val="24"/>
    </w:rPr>
  </w:style>
  <w:style w:type="paragraph" w:styleId="13">
    <w:name w:val="annotation subject"/>
    <w:basedOn w:val="7"/>
    <w:next w:val="7"/>
    <w:link w:val="20"/>
    <w:qFormat/>
    <w:uiPriority w:val="0"/>
    <w:rPr>
      <w:b/>
      <w:bCs/>
    </w:rPr>
  </w:style>
  <w:style w:type="character" w:styleId="16">
    <w:name w:val="Emphasis"/>
    <w:basedOn w:val="15"/>
    <w:qFormat/>
    <w:uiPriority w:val="20"/>
    <w:rPr>
      <w:i/>
      <w:iCs/>
    </w:rPr>
  </w:style>
  <w:style w:type="character" w:styleId="17">
    <w:name w:val="Hyperlink"/>
    <w:qFormat/>
    <w:uiPriority w:val="99"/>
    <w:rPr>
      <w:rFonts w:cs="Times New Roman"/>
      <w:color w:val="0000FF"/>
      <w:u w:val="single"/>
    </w:rPr>
  </w:style>
  <w:style w:type="character" w:styleId="18">
    <w:name w:val="annotation reference"/>
    <w:basedOn w:val="15"/>
    <w:qFormat/>
    <w:uiPriority w:val="0"/>
    <w:rPr>
      <w:sz w:val="21"/>
      <w:szCs w:val="21"/>
    </w:rPr>
  </w:style>
  <w:style w:type="character" w:customStyle="1" w:styleId="19">
    <w:name w:val="批注文字 字符"/>
    <w:basedOn w:val="15"/>
    <w:link w:val="7"/>
    <w:qFormat/>
    <w:uiPriority w:val="0"/>
    <w:rPr>
      <w:rFonts w:cs="宋体"/>
      <w:kern w:val="2"/>
      <w:sz w:val="21"/>
      <w:szCs w:val="22"/>
    </w:rPr>
  </w:style>
  <w:style w:type="character" w:customStyle="1" w:styleId="20">
    <w:name w:val="批注主题 字符"/>
    <w:basedOn w:val="19"/>
    <w:link w:val="13"/>
    <w:qFormat/>
    <w:uiPriority w:val="0"/>
    <w:rPr>
      <w:rFonts w:cs="宋体"/>
      <w:b/>
      <w:bCs/>
      <w:kern w:val="2"/>
      <w:sz w:val="21"/>
      <w:szCs w:val="22"/>
    </w:rPr>
  </w:style>
  <w:style w:type="character" w:customStyle="1" w:styleId="21">
    <w:name w:val="批注框文本 字符"/>
    <w:basedOn w:val="15"/>
    <w:link w:val="9"/>
    <w:qFormat/>
    <w:uiPriority w:val="0"/>
    <w:rPr>
      <w:rFonts w:cs="宋体"/>
      <w:kern w:val="2"/>
      <w:sz w:val="18"/>
      <w:szCs w:val="18"/>
    </w:rPr>
  </w:style>
  <w:style w:type="character" w:customStyle="1" w:styleId="22">
    <w:name w:val="页眉 字符"/>
    <w:basedOn w:val="15"/>
    <w:link w:val="11"/>
    <w:qFormat/>
    <w:uiPriority w:val="0"/>
    <w:rPr>
      <w:rFonts w:ascii="Calibri" w:hAnsi="Calibri" w:cs="宋体"/>
      <w:kern w:val="2"/>
      <w:sz w:val="18"/>
      <w:szCs w:val="18"/>
    </w:rPr>
  </w:style>
  <w:style w:type="character" w:customStyle="1" w:styleId="23">
    <w:name w:val="页脚 字符"/>
    <w:basedOn w:val="15"/>
    <w:link w:val="10"/>
    <w:qFormat/>
    <w:uiPriority w:val="0"/>
    <w:rPr>
      <w:rFonts w:ascii="Calibri" w:hAnsi="Calibri" w:cs="宋体"/>
      <w:kern w:val="2"/>
      <w:sz w:val="18"/>
      <w:szCs w:val="18"/>
    </w:rPr>
  </w:style>
  <w:style w:type="character" w:customStyle="1" w:styleId="24">
    <w:name w:val="标题 4 字符"/>
    <w:basedOn w:val="15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5">
    <w:name w:val="标题 3 字符"/>
    <w:basedOn w:val="15"/>
    <w:link w:val="4"/>
    <w:semiHidden/>
    <w:qFormat/>
    <w:uiPriority w:val="0"/>
    <w:rPr>
      <w:rFonts w:ascii="Calibri" w:hAnsi="Calibri" w:cs="宋体"/>
      <w:b/>
      <w:bCs/>
      <w:kern w:val="2"/>
      <w:sz w:val="32"/>
      <w:szCs w:val="32"/>
    </w:rPr>
  </w:style>
  <w:style w:type="paragraph" w:customStyle="1" w:styleId="26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paragraph" w:customStyle="1" w:styleId="27">
    <w:name w:val="样式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宋体"/>
      <w:color w:val="0000FF"/>
      <w:kern w:val="2"/>
      <w:sz w:val="24"/>
      <w:szCs w:val="22"/>
      <w:lang w:val="en-US" w:eastAsia="zh-CN" w:bidi="ar-SA"/>
    </w:rPr>
  </w:style>
  <w:style w:type="paragraph" w:customStyle="1" w:styleId="28">
    <w:name w:val="样式1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宋体"/>
      <w:kern w:val="2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3323</Words>
  <Characters>18944</Characters>
  <Lines>1</Lines>
  <Paragraphs>1</Paragraphs>
  <TotalTime>0</TotalTime>
  <ScaleCrop>false</ScaleCrop>
  <LinksUpToDate>false</LinksUpToDate>
  <CharactersWithSpaces>22223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2020-08-04T21:52:00Z</dcterms:created>
  <dc:creator>Administrator</dc:creator>
  <cp:lastModifiedBy>师院3幢文印室</cp:lastModifiedBy>
  <dcterms:modified xsi:type="dcterms:W3CDTF">2022-09-07T02:58:22Z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KSORubyTemplateID" linkTarget="0">
    <vt:lpwstr>6</vt:lpwstr>
  </property>
  <property fmtid="{D5CDD505-2E9C-101B-9397-08002B2CF9AE}" pid="4" name="ICV">
    <vt:lpwstr>FE0F70542ABE4B3CAC1EC42697BEE47F</vt:lpwstr>
  </property>
</Properties>
</file>