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0" w:firstLine="643" w:firstLineChars="200"/>
        <w:jc w:val="center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/>
        </w:rPr>
      </w:pPr>
      <w:bookmarkStart w:id="2" w:name="_GoBack"/>
      <w:bookmarkEnd w:id="2"/>
      <w:bookmarkStart w:id="0" w:name="_bookmark0"/>
      <w:bookmarkEnd w:id="0"/>
      <w:r>
        <w:rPr>
          <w:rFonts w:hint="default" w:cs="宋体"/>
          <w:b/>
          <w:bCs/>
          <w:sz w:val="32"/>
          <w:szCs w:val="32"/>
        </w:rPr>
        <w:t>2022</w:t>
      </w:r>
      <w:r>
        <w:rPr>
          <w:rFonts w:hint="eastAsia" w:cs="宋体"/>
          <w:b/>
          <w:bCs/>
          <w:sz w:val="32"/>
          <w:szCs w:val="32"/>
          <w:lang w:val="en-US" w:eastAsia="zh-Hans"/>
        </w:rPr>
        <w:t>年</w:t>
      </w:r>
      <w:r>
        <w:rPr>
          <w:rFonts w:hint="eastAsia" w:ascii="宋体" w:hAnsi="宋体" w:eastAsia="宋体" w:cs="宋体"/>
          <w:b/>
          <w:bCs/>
          <w:sz w:val="32"/>
          <w:szCs w:val="32"/>
          <w:lang w:val="en-US"/>
        </w:rPr>
        <w:t>国家教师资格考试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0" w:firstLine="643" w:firstLineChars="200"/>
        <w:jc w:val="center"/>
        <w:textAlignment w:val="auto"/>
        <w:rPr>
          <w:rFonts w:hint="eastAsia" w:ascii="宋体" w:hAnsi="宋体" w:eastAsia="宋体" w:cs="宋体"/>
          <w:b/>
          <w:bCs/>
          <w:sz w:val="32"/>
          <w:szCs w:val="32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/>
        </w:rPr>
        <w:t>《教育教学知识与能力》（小学）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0" w:firstLine="643" w:firstLineChars="200"/>
        <w:jc w:val="center"/>
        <w:textAlignment w:val="auto"/>
        <w:rPr>
          <w:rFonts w:hint="eastAsia" w:ascii="宋体" w:hAnsi="宋体" w:eastAsia="宋体" w:cs="宋体"/>
          <w:b/>
          <w:bCs/>
          <w:sz w:val="32"/>
          <w:szCs w:val="32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/>
        </w:rPr>
        <w:t>模拟卷（</w:t>
      </w:r>
      <w:r>
        <w:rPr>
          <w:rFonts w:hint="eastAsia" w:cs="宋体"/>
          <w:b/>
          <w:bCs/>
          <w:sz w:val="32"/>
          <w:szCs w:val="32"/>
          <w:lang w:val="en-US" w:eastAsia="zh-Hans"/>
        </w:rPr>
        <w:t>四</w:t>
      </w:r>
      <w:r>
        <w:rPr>
          <w:rFonts w:hint="eastAsia" w:ascii="宋体" w:hAnsi="宋体" w:eastAsia="宋体" w:cs="宋体"/>
          <w:b/>
          <w:bCs/>
          <w:sz w:val="32"/>
          <w:szCs w:val="32"/>
          <w:lang w:val="en-US"/>
        </w:rPr>
        <w:t>）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0" w:firstLine="420" w:firstLineChars="200"/>
        <w:textAlignment w:val="auto"/>
        <w:rPr>
          <w:rFonts w:hint="eastAsia" w:ascii="黑体" w:hAnsi="黑体" w:eastAsia="黑体" w:cs="黑体"/>
          <w:sz w:val="21"/>
          <w:szCs w:val="21"/>
        </w:rPr>
      </w:pPr>
      <w:r>
        <w:rPr>
          <w:rFonts w:hint="eastAsia" w:ascii="黑体" w:hAnsi="黑体" w:eastAsia="黑体" w:cs="黑体"/>
          <w:sz w:val="21"/>
          <w:szCs w:val="21"/>
          <w:lang w:val="en-US"/>
        </w:rPr>
        <w:t xml:space="preserve">注意事项： 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0" w:firstLine="420" w:firstLineChars="200"/>
        <w:textAlignment w:val="auto"/>
        <w:rPr>
          <w:rFonts w:hint="eastAsia" w:ascii="黑体" w:hAnsi="黑体" w:eastAsia="黑体" w:cs="黑体"/>
          <w:sz w:val="21"/>
          <w:szCs w:val="21"/>
        </w:rPr>
      </w:pPr>
      <w:r>
        <w:rPr>
          <w:rFonts w:hint="eastAsia" w:ascii="黑体" w:hAnsi="黑体" w:eastAsia="黑体" w:cs="黑体"/>
          <w:sz w:val="21"/>
          <w:szCs w:val="21"/>
          <w:lang w:val="en-US"/>
        </w:rPr>
        <w:t xml:space="preserve">1. 考试时间为 120 分钟，满分为 150 分。 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0" w:firstLine="420" w:firstLineChars="200"/>
        <w:textAlignment w:val="auto"/>
        <w:rPr>
          <w:rFonts w:hint="eastAsia" w:ascii="黑体" w:hAnsi="黑体" w:eastAsia="黑体" w:cs="黑体"/>
          <w:sz w:val="21"/>
          <w:szCs w:val="21"/>
          <w:lang w:val="en-US"/>
        </w:rPr>
      </w:pPr>
      <w:r>
        <w:rPr>
          <w:rFonts w:hint="eastAsia" w:ascii="黑体" w:hAnsi="黑体" w:eastAsia="黑体" w:cs="黑体"/>
          <w:sz w:val="21"/>
          <w:szCs w:val="21"/>
          <w:lang w:val="en-US"/>
        </w:rPr>
        <w:t xml:space="preserve">2. 请按规定在答题卡上填涂、作答。在试卷上作答无效，不予评分。 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0" w:firstLine="420" w:firstLineChars="200"/>
        <w:textAlignment w:val="auto"/>
        <w:rPr>
          <w:rFonts w:hint="eastAsia" w:ascii="黑体" w:hAnsi="黑体" w:eastAsia="黑体" w:cs="黑体"/>
          <w:sz w:val="21"/>
          <w:szCs w:val="21"/>
          <w:lang w:val="en-US"/>
        </w:rPr>
      </w:pP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0"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val="en-US"/>
        </w:rPr>
      </w:pPr>
      <w:r>
        <w:rPr>
          <w:rFonts w:hint="eastAsia" w:ascii="宋体" w:hAnsi="宋体" w:eastAsia="宋体" w:cs="宋体"/>
          <w:sz w:val="21"/>
          <w:szCs w:val="21"/>
          <w:lang w:val="en-US"/>
        </w:rPr>
        <w:t xml:space="preserve">一、单项选择题（本大题共 29 小题，每小题 2 分，共 58 分） 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0"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  <w:lang w:val="en-US"/>
        </w:rPr>
        <w:t xml:space="preserve">在每小题列出的四个备选项中只有一个是符合题目要求的，请用 2B 铅笔把答题卡上对应题目的答案字母按要求涂黑。错选、多选或未选均无分。 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0"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 xml:space="preserve">1.“教育是一种生物现象，教育起源于一般的生物活动。动物尤其是略为高等的动物，完全同人一样，生来就有一种由遗传而得到的潜在的教育。”这一观点属于（    ）。 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0"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 xml:space="preserve">A.神话起源说 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0"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 xml:space="preserve">B.心理起源说 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0"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 xml:space="preserve">C.生物起源说 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0"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 xml:space="preserve">D.劳动起源说 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0"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 xml:space="preserve">2.张老师在教研会上指出，学生是学习的主体，教学要从学生的成长规律出 发，满足学生的需求。张老师的观点更贴近于（    ）。 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0"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 xml:space="preserve">A.社会本位论 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0"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 xml:space="preserve">B.个人本位论 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0"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 xml:space="preserve">C.宗教本位论 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0"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 xml:space="preserve">D.教育无目的论 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0"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 xml:space="preserve">3.田老师近来收到一封来自上海的信，信中说到，感谢田老师十年前对自己 的鼓励，才让自己发现在戏剧方面的才艺，考上上海戏剧学院。信中所说体现了 教师劳动的（    ）。 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0"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 xml:space="preserve">A.连续性 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0"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 xml:space="preserve">B.创造性 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0"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 xml:space="preserve">C.长期性 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0"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 xml:space="preserve">D.示范性 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0"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 xml:space="preserve">4.下列关于必修课和选修课的叙述，错误的是（    ）。 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0"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 xml:space="preserve">A.必修课和选修课是按照课程实施要求划分的 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0"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 xml:space="preserve">B.必修课培养的是学生的共性 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0"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 xml:space="preserve">C.选修课培养的是学生的个性 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0"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 xml:space="preserve">D.在地位上，必修课优于选修课 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0"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 xml:space="preserve">5.（    ）规定了教学中的具体学科设置、课时分配、学年编制与学周安排。 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0"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A.课程计划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0"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 xml:space="preserve">B.课程标准 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0"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 xml:space="preserve">C.教材 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0"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 xml:space="preserve">D.教科书 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0"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 xml:space="preserve">6.英子在写小说时，描写了一位喜欢中国文化的外星人，外星人的形象属于（    ）。 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0"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 xml:space="preserve">A.创造想象 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0"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 xml:space="preserve">B.再造想象 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0"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 xml:space="preserve">C.幻想 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0"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 xml:space="preserve">D.无意想象 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0"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 xml:space="preserve">7.菲菲既想考取公务员获得安稳的工作，又想当一个自由职业者，这种心理现象属于（    ）。 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0"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 xml:space="preserve">A.双趋式冲突 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0"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 xml:space="preserve">B.双避式冲突 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0"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 xml:space="preserve">C.趋避式冲突 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0"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 xml:space="preserve">D.多重趋避冲突 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0"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 xml:space="preserve">8.在小学语文的课程标准中，要求 1-2 年级会写 800 个汉字，3-4 年级会写1800 个汉字，5-6 年级会写 2500 个汉字。这体现了个体身心发展规律中的（    ）。 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0"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 xml:space="preserve">A.顺序性 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0"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 xml:space="preserve">B.阶段性 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0"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 xml:space="preserve">C.个别差异性 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0"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 xml:space="preserve">D.互补性 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0"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 xml:space="preserve">9.小泽认为“昆山砍人案”中的刘某某用砍刀砍人的做法是极其错误的，因 为这种行为破坏了社会的稳定。小泽正处于道德发展的（    ）阶段。 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0"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 xml:space="preserve">A.习俗水平 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0"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 xml:space="preserve">B.前习俗水平 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0"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 xml:space="preserve">C.后习俗水平 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0"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 xml:space="preserve">D.中习俗水平 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0"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 xml:space="preserve">10.李老师对小强说：“只要你今后好好表现，以前犯的错误就既往不咎。” 李老师运用的是（    ）。 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0"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 xml:space="preserve">A.正强化 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0"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 xml:space="preserve">B.负强化 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0"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 xml:space="preserve">C.惩罚 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0"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 xml:space="preserve">D.消退 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0"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 xml:space="preserve">11.妈妈发现上小学二年级的涵涵经常忘记老师上课布置的作业，文具也经 常丢失，做事拖拉总是有头无尾。根据以上描述，涵涵有可能患有（    ）。 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0"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 xml:space="preserve">A.学习困难综合征 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0"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 xml:space="preserve">B.多动症 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0"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 xml:space="preserve">C.强迫症 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0"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 xml:space="preserve">D.厌学症 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0"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 xml:space="preserve">12.在学习完小学阶段的数学后，要求学生体验从具体情境中抽象出数的过 程，认识万以上的数；理解分数、小数、百分数的意义，了解负数的意义等教学 目标属于（    ）目标。 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0"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 xml:space="preserve">A.知识与技能 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0"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 xml:space="preserve">B.过程与方法 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0"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 xml:space="preserve">C.情感态度与价值观 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0"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 xml:space="preserve">D.思维与创新 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0"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 xml:space="preserve">13.崔老师在教学《桂林山水》后，让学生谈谈日常生活中大家都去过哪些 名胜古迹，大家讨论发言都十分踊跃。崔老师运用的教学方法是（    ）。 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0"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 xml:space="preserve">A.讲授法 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0"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 xml:space="preserve">B.讨论法 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0"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 xml:space="preserve">C.谈话法 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0"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 xml:space="preserve">D.发现法 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0"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 xml:space="preserve">14.在课堂上，白老师会经常提问注意力不集中的小明，夸奖不自信的小红， 建议容易冲动的小亮在回答问题前多思考一会儿。白老师的行为体现的教学原则 是（    ）。 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0"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 xml:space="preserve">A.启发性原则 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0"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 xml:space="preserve">B.直观性原则 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0"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 xml:space="preserve">C.循序渐进原则 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0"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 xml:space="preserve">D.因材施教原则 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0"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 xml:space="preserve">15.莉莉在山区支教时要同时带两个年级的学生一起上课。前半节课，她会 对低年级学生进行新课教学，并组织高年级学生进行自学；后半节课，则组织低 年级学生做课后习题，同时为高年级学生进行新课讲授。这种教学组织形式属于（    ）。 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0"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 xml:space="preserve">A.分组教学 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0"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 xml:space="preserve">B.现场教学 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0"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 xml:space="preserve">C.复式教学 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0"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 xml:space="preserve">D.个别辅导 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0"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 xml:space="preserve">16.班级中的“三好学生”“优秀班级干部”等，是一种（    ）。 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0"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 xml:space="preserve">A.相对性评价 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0"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 xml:space="preserve">B.形成性评价 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0"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 xml:space="preserve">C.绝对性评价 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0"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 xml:space="preserve">D.个体差异性评价 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0"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 xml:space="preserve">17.花花从小对天文很着迷，遇到不懂的问题总是虚心向老师请教或者到当 地图书馆查阅相关文献。按照奥苏贝尔成就动机的分类属于（    ）。 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0"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 xml:space="preserve">A.认知内驱力 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0"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 xml:space="preserve">B.自我提高内驱力 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0"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 xml:space="preserve">C.附属内驱力 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0"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 xml:space="preserve">D.人格内驱力 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0"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 xml:space="preserve">18.在小学课外活动中，航模小组、探秘机器人等这类活动属于（    ）。 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0"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 xml:space="preserve">A.社会实践活动 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0"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 xml:space="preserve">B.学科活动 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0"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 xml:space="preserve">C.科技活动 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0"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 xml:space="preserve">D.文学艺术活动 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0"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 xml:space="preserve">19.为了便于班级的管理，维护正常的学习环境，胡老师制定了本班级的“学习管理方案”，培养同学们勤奋学习，遵守纪律的品德。胡老师所用的班级管理模式是（    ）。 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0"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 xml:space="preserve">A.常规管理 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0"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 xml:space="preserve">B.平行管理 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0"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 xml:space="preserve">C.民主管理 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0"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 xml:space="preserve">D.目标管理 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0"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 xml:space="preserve">20.小明通过列提纲的方法，将《背影》一文中的时间、地点、人物、事件进 行总结归纳。他的学习策略属于（    ）。 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0"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 xml:space="preserve">A.复述策略 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0"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 xml:space="preserve">B.组织策略 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0"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 xml:space="preserve">C.精细加工策略 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0"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 xml:space="preserve">D.环境管理策略 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0"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 xml:space="preserve">二、简答题（本大题工 3 小题，每小题 10 分，共 30 分） 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0"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 xml:space="preserve">21.简述班集体的形成与培养。 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0"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0"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0"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0"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0"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0"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 xml:space="preserve">22.简述讲授法的运用要求。 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0"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 xml:space="preserve">    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0"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 xml:space="preserve"> 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0"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 xml:space="preserve"> 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0"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 xml:space="preserve"> 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0"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0"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 xml:space="preserve">23.简述如何培养和激发学生的学习动机。 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0"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 xml:space="preserve"> 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0"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 xml:space="preserve"> 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0"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 xml:space="preserve"> 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0"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 xml:space="preserve"> 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0"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 xml:space="preserve"> 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0"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三、材料分析题（本大题共 2 小题，每小题 20 分，共 40 分）阅读材料，并回答问题。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0"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 xml:space="preserve">24.材料： 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0"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 xml:space="preserve">我在教学“按比例分配”内容时，讲新课之前首先提出这样一个问题：把 12 棵树分给两个小组去栽，每个小组分几棵?仔细观察分析就会发现，这道题的答案不是唯一的。课堂上我把这道题出 示给学生，有着不同寻常的意义。 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0"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 xml:space="preserve">在我提出问题后，全班同学都不假思索，异口同声地回答：“6 棵!” 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0"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 xml:space="preserve">“有没有不同意见?”我征询道。同时目光很快地在每个同学的脸上掠过。 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0"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 xml:space="preserve">我忽然发现，一位姓孙的学生眉头微蹙，眼睛凝视窗外。凭着我对这位学生的  了解和多年来形成的特殊直觉，我敏锐地感到他一定有与众不同的想法，很可能在他身上找到突破口。于是我提醒大家说：“你们要认认真真思考一下，有  的学生可能把你们的答案推翻了。”这时，学生顿时警觉起来，重新思考我提  出的问题。随即，便有几个同学举手要求发言，姓孙的学生也把手举起来。我  立即让他谈谈是怎样思考的，同时用鼓励的目光注视着他。他站起来说：“老师，每组分 6 棵不一定对。” 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0"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 xml:space="preserve">“为什么?”我赶紧插入一个问号，让大家注意。 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0"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 xml:space="preserve">“因为题中没有说怎样分。如果平均分，那么每组可以分得 6 棵。如果不平均分，就有多种分法。” 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0"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我当即带着表扬的口吻说：“好!他说得很正确。过去我们学的都是平均分，也就是等分，今天要学习的是不平均分。”然后，我立刻在黑板上写出了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0"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 xml:space="preserve">“按比例分配”。 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0"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 xml:space="preserve">学生好像在噱咙中被人叫醒，顿时振作起来，大家看着我写出的课题，想 着姓孙的那位学生提出的不平均分，都急于想知道“按比例分配”怎么个分法。就这样，我从孩子的习惯的认识中巧妙地把单一思维活动引申到多项思维 中去。 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0"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 xml:space="preserve">问题：（1）试评析该老师的做法？ 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0"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 xml:space="preserve">（2）试分析材料中教师的做法贯彻的那些教学原则？ 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0"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 xml:space="preserve"> 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0"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 xml:space="preserve"> 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0"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 xml:space="preserve"> 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0"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 xml:space="preserve"> 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0"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 xml:space="preserve"> 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0"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 xml:space="preserve"> 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0"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0"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 xml:space="preserve"> 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0"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 xml:space="preserve">25.材料 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0"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 xml:space="preserve">两位教师上作文讲评课，教学目的同是：让学生明确如何才能把作文写得 充实具体。 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0"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 xml:space="preserve">李老师，在课堂上讲了上次作文中的六条优缺点，并订正了七个病句，还  列举了几个标点符号的错误用法。老师讲到底，学生无一人发言，课堂“秩序  良好”。经检查教学效果，学生对究竟怎样才能写得充实具体，还是不清楚。 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0"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 xml:space="preserve">王老师，一上课挂出两个小黑板，抄着事先选好的两篇作文，让学生边看 边议，然后让学生说说哪篇写得好。有的说那篇长的写得好，有的说那篇短得 写得好，由此引起热烈争议。王老师在总结同学争议中得出几条怎样才能把作 文写得充实具体的结论。最后翻过小黑板布置作业。经检查效果，学生对怎样 才能把作文写的充实具体，思想上比较明确。 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0"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 xml:space="preserve">问题： 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0"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 xml:space="preserve">（1）结合上述材料，评析两位老师最后的检查效果差异的原因？ 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0"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 xml:space="preserve">（2）作为一名教师，你觉得如何针对李老师班级状况，激发学生的学习动 机？ 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0"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 xml:space="preserve"> 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0"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 xml:space="preserve"> 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0"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 xml:space="preserve"> 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0"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 xml:space="preserve"> 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0"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 xml:space="preserve"> 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0"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 xml:space="preserve"> 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0"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 xml:space="preserve"> 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0"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 xml:space="preserve"> 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0"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 xml:space="preserve"> 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0"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 xml:space="preserve"> 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0"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 xml:space="preserve">四、教学设计题（本大题有 2 小题，请任选 1 小题作答，全部作答只按前 1 小题计分，40 分） 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0"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 xml:space="preserve">26.请认真阅读下列材料，并按要求作答。 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0"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drawing>
          <wp:inline distT="0" distB="0" distL="114300" distR="114300">
            <wp:extent cx="5247005" cy="7687945"/>
            <wp:effectExtent l="0" t="0" r="10795" b="8255"/>
            <wp:docPr id="12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0.jpe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47005" cy="7687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0"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  <w:sectPr>
          <w:headerReference r:id="rId3" w:type="default"/>
          <w:footerReference r:id="rId4" w:type="default"/>
          <w:pgSz w:w="11910" w:h="16850"/>
          <w:pgMar w:top="1600" w:right="1080" w:bottom="1300" w:left="1680" w:header="0" w:footer="1115" w:gutter="0"/>
          <w:pgNumType w:fmt="decimal"/>
          <w:cols w:space="720" w:num="1"/>
        </w:sectPr>
      </w:pP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0"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drawing>
          <wp:inline distT="0" distB="0" distL="114300" distR="114300">
            <wp:extent cx="5247005" cy="7997190"/>
            <wp:effectExtent l="0" t="0" r="10795" b="3810"/>
            <wp:docPr id="13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11.jpe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47005" cy="7997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0"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  <w:sectPr>
          <w:pgSz w:w="11910" w:h="16850"/>
          <w:pgMar w:top="1500" w:right="1080" w:bottom="1300" w:left="1680" w:header="0" w:footer="1115" w:gutter="0"/>
          <w:pgNumType w:fmt="decimal"/>
          <w:cols w:space="720" w:num="1"/>
        </w:sectPr>
      </w:pP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0"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0"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drawing>
          <wp:inline distT="0" distB="0" distL="114300" distR="114300">
            <wp:extent cx="5247005" cy="7793355"/>
            <wp:effectExtent l="0" t="0" r="10795" b="4445"/>
            <wp:docPr id="14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2.jpe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47005" cy="7793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0"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0"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 xml:space="preserve">问题： 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0"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 xml:space="preserve">（1）简要分析本文的文本特点。 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0"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 xml:space="preserve">（2）若指导小学三年级的学生学习本文，请设计本课的教学目标。 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0"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 xml:space="preserve">（3）请设计针对生字“掠”的教学过程。 </w:t>
      </w:r>
    </w:p>
    <w:p>
      <w:pPr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br w:type="page"/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0"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27.请认真阅读下列材料，并按要求作答。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0"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0"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drawing>
          <wp:inline distT="0" distB="0" distL="114300" distR="114300">
            <wp:extent cx="4037330" cy="5943600"/>
            <wp:effectExtent l="0" t="0" r="1270" b="0"/>
            <wp:docPr id="1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13.png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3733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1"/>
          <w:szCs w:val="21"/>
        </w:rPr>
        <w:drawing>
          <wp:inline distT="0" distB="0" distL="114300" distR="114300">
            <wp:extent cx="4037330" cy="5943600"/>
            <wp:effectExtent l="0" t="0" r="1270" b="0"/>
            <wp:docPr id="1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3733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0"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0"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 xml:space="preserve">请根据上述材料完成下列任务： 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0"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 xml:space="preserve">（1）请写出同分母分数相加和异分母分数相加的联系和区别。（8 分） 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0"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 xml:space="preserve">（2）若指导高年级学生学习，试拟定教学目标和教学重难点。（12 分） 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0"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 xml:space="preserve">（3）依据拟定的教学目标，设计课堂教学的主要环节（20 分） </w:t>
      </w:r>
    </w:p>
    <w:p>
      <w:pPr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br w:type="page"/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0"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28.请认真阅读下列材料，并按要求作答。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0"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145415</wp:posOffset>
            </wp:positionV>
            <wp:extent cx="5140325" cy="7557770"/>
            <wp:effectExtent l="0" t="0" r="3175" b="11430"/>
            <wp:wrapTopAndBottom/>
            <wp:docPr id="5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14.jpeg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40325" cy="7557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0"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 xml:space="preserve">根据上述材料完成下列任务： 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0"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 xml:space="preserve">（1）简述英语教学常用的教学法。（10 分） 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0"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 xml:space="preserve">（2）如指导小学生学习，试拟定教学目标。（10 分） 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0"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 xml:space="preserve">（3）依据拟定的教学目标，设计导入和操练环节的教学活动并说明理由。（20 分） </w:t>
      </w:r>
    </w:p>
    <w:p>
      <w:pPr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br w:type="page"/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0"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 xml:space="preserve">29.请认真阅读下列材料，并按要求作答。 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0"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drawing>
          <wp:inline distT="0" distB="0" distL="114300" distR="114300">
            <wp:extent cx="5275580" cy="4606925"/>
            <wp:effectExtent l="0" t="0" r="7620" b="3175"/>
            <wp:docPr id="17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15.jpeg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460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1"/>
          <w:szCs w:val="21"/>
        </w:rPr>
        <w:t xml:space="preserve"> 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0"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 xml:space="preserve">问题： 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0"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 xml:space="preserve">（1）简要分析歌曲的特点。（10 分） 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0"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 xml:space="preserve">（2）如指导低年级学生学唱本歌曲，试拟定教学目标。（10 分） 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0"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 xml:space="preserve">（3）依据拟定的教学目标，结合歌曲的学习，设计“旋律教学环节”并说明理由。（20 分） </w:t>
      </w:r>
    </w:p>
    <w:p>
      <w:pPr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br w:type="page"/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0"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 xml:space="preserve">30.请认真阅读下列教材，并按要求作答。 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0"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posOffset>1270000</wp:posOffset>
            </wp:positionH>
            <wp:positionV relativeFrom="paragraph">
              <wp:posOffset>201295</wp:posOffset>
            </wp:positionV>
            <wp:extent cx="5022215" cy="2352675"/>
            <wp:effectExtent l="0" t="0" r="6985" b="9525"/>
            <wp:wrapTopAndBottom/>
            <wp:docPr id="6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6.jpeg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22215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0"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 xml:space="preserve">跨越式跳高 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0"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 xml:space="preserve">动作方法：1.助跑：采用侧面直线助跑（斜向助跑），加速较积极，动作放 松，节奏明显，最后三步助跑时身体重心适当下降。助跑路线与横杆夹角约为30～60 度之间。 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0"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 xml:space="preserve">2.起跳：远离横杆一侧的腿起跳，起跳腿脚跟先着地，并迅速滚动到全脚掌， 两臂和摆动腿快速摆动配合，起跳腿积极蹬伸完成起跳。 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0"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 xml:space="preserve">3.腾空：摆动腿伸直上摆，当摆动腿越过杆时，两臂下垂。上体前倾，脚尖  积极内旋下压。摆动腿同侧肩向横杆方向扭转，使臀部和起跳腿迅速移过横杆。 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0"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 xml:space="preserve">4.落地：过杆后摆动腿先着地，屈膝缓冲。根据上述材料完成下列任务： 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0"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 xml:space="preserve">（1）简要说明“跨越式跳高”的教学重点、难点。（10 分） 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0"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 xml:space="preserve">（2）如果指导水平二的学生练习，试拟定教学目标。（10 分） 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0"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 xml:space="preserve">（3）依据拟定的教学目标，设计跨越式跳高的教学顺序并说明理由。（20 分） </w:t>
      </w:r>
    </w:p>
    <w:p>
      <w:pPr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br w:type="page"/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0"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31.认真阅读下列材料，并按要求作答。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0"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  <w:sectPr>
          <w:pgSz w:w="11910" w:h="16850"/>
          <w:pgMar w:top="1600" w:right="1080" w:bottom="1300" w:left="1680" w:header="0" w:footer="1115" w:gutter="0"/>
          <w:pgNumType w:fmt="decimal"/>
          <w:cols w:space="720" w:num="1"/>
        </w:sectPr>
      </w:pPr>
      <w:r>
        <w:rPr>
          <w:rFonts w:hint="eastAsia" w:ascii="宋体" w:hAnsi="宋体" w:eastAsia="宋体" w:cs="宋体"/>
          <w:sz w:val="21"/>
          <w:szCs w:val="21"/>
        </w:rPr>
        <w:drawing>
          <wp:inline distT="0" distB="0" distL="114300" distR="114300">
            <wp:extent cx="4987290" cy="7913370"/>
            <wp:effectExtent l="0" t="0" r="3810" b="11430"/>
            <wp:docPr id="18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7.jpeg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87290" cy="791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="宋体" w:hAnsi="宋体" w:eastAsia="宋体" w:cs="宋体"/>
          <w:sz w:val="21"/>
          <w:szCs w:val="21"/>
        </w:rPr>
      </w:pP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0"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drawing>
          <wp:inline distT="0" distB="0" distL="114300" distR="114300">
            <wp:extent cx="4930775" cy="7406640"/>
            <wp:effectExtent l="0" t="0" r="9525" b="10160"/>
            <wp:docPr id="19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18.jpeg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30775" cy="740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0"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 xml:space="preserve">根据上述材料完成以下任务。 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0"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 xml:space="preserve">（1）什么是皮影？列举中国皮影戏的主要流派？（10  分） 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0"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 xml:space="preserve">（2）如指导高年级小学生学习，试拟定教学目标（10  分） 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0"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（3）依据拟定的教学目标，设计新授教学活动并且说明设计理由（20 分）</w:t>
      </w:r>
    </w:p>
    <w:p>
      <w:pPr>
        <w:rPr>
          <w:rFonts w:hint="eastAsia" w:ascii="宋体" w:hAnsi="宋体" w:eastAsia="宋体" w:cs="宋体"/>
          <w:sz w:val="21"/>
          <w:szCs w:val="21"/>
        </w:rPr>
      </w:pPr>
      <w:bookmarkStart w:id="1" w:name="小学科目二冲刺模拟一、二_答案"/>
      <w:bookmarkEnd w:id="1"/>
      <w:r>
        <w:rPr>
          <w:rFonts w:hint="eastAsia" w:ascii="宋体" w:hAnsi="宋体" w:eastAsia="宋体" w:cs="宋体"/>
          <w:sz w:val="21"/>
          <w:szCs w:val="21"/>
        </w:rPr>
        <w:br w:type="page"/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0"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</w:p>
    <w:sectPr>
      <w:pgSz w:w="11910" w:h="16850"/>
      <w:pgMar w:top="1480" w:right="1080" w:bottom="1380" w:left="1680" w:header="0" w:footer="1115" w:gutter="0"/>
      <w:pgNumType w:fmt="decimal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spacing w:line="14" w:lineRule="auto"/>
      <w:ind w:left="0"/>
      <w:rPr>
        <w:sz w:val="12"/>
      </w:rPr>
    </w:pPr>
    <w: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center</wp:align>
              </wp:positionH>
              <wp:positionV relativeFrom="page">
                <wp:posOffset>9794875</wp:posOffset>
              </wp:positionV>
              <wp:extent cx="508635" cy="120650"/>
              <wp:effectExtent l="0" t="0" r="0" b="0"/>
              <wp:wrapNone/>
              <wp:docPr id="20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08635" cy="120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line="203" w:lineRule="exact"/>
                            <w:ind w:left="40"/>
                            <w:rPr>
                              <w:rFonts w:ascii="Calibri"/>
                              <w:b/>
                              <w:bCs/>
                              <w:sz w:val="18"/>
                            </w:rPr>
                          </w:pPr>
                          <w:r>
                            <w:rPr>
                              <w:rFonts w:ascii="Calibri"/>
                              <w:b/>
                              <w:bCs/>
                              <w:sz w:val="18"/>
                            </w:rPr>
                            <w:t xml:space="preserve">第 </w:t>
                          </w:r>
                          <w:r>
                            <w:rPr>
                              <w:rFonts w:ascii="Calibri"/>
                              <w:b/>
                              <w:bCs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b/>
                              <w:bCs/>
                              <w:sz w:val="1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Calibri"/>
                              <w:b/>
                              <w:bCs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rFonts w:ascii="Calibri"/>
                              <w:b/>
                              <w:bCs/>
                              <w:sz w:val="18"/>
                            </w:rPr>
                            <w:t>1</w:t>
                          </w:r>
                          <w:r>
                            <w:rPr>
                              <w:rFonts w:ascii="Calibri"/>
                              <w:b/>
                              <w:bCs/>
                              <w:sz w:val="18"/>
                            </w:rPr>
                            <w:fldChar w:fldCharType="end"/>
                          </w:r>
                          <w:r>
                            <w:rPr>
                              <w:rFonts w:ascii="Calibri"/>
                              <w:b/>
                              <w:bCs/>
                              <w:sz w:val="18"/>
                            </w:rPr>
                            <w:t xml:space="preserve"> 页</w:t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rect id="文本框 1" o:spid="_x0000_s1026" o:spt="1" style="position:absolute;left:0pt;margin-top:771.25pt;height:9.5pt;width:40.05pt;mso-position-horizontal:center;mso-position-horizontal-relative:margin;mso-position-vertical-relative:page;z-index:251661312;mso-width-relative:page;mso-height-relative:page;" filled="f" stroked="f" coordsize="21600,21600" o:gfxdata="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line="203" w:lineRule="exact"/>
                      <w:ind w:left="40"/>
                      <w:rPr>
                        <w:rFonts w:ascii="Calibri"/>
                        <w:b/>
                        <w:bCs/>
                        <w:sz w:val="18"/>
                      </w:rPr>
                    </w:pPr>
                    <w:r>
                      <w:rPr>
                        <w:rFonts w:ascii="Calibri"/>
                        <w:b/>
                        <w:bCs/>
                        <w:sz w:val="18"/>
                      </w:rPr>
                      <w:t xml:space="preserve">第 </w:t>
                    </w:r>
                    <w:r>
                      <w:rPr>
                        <w:rFonts w:ascii="Calibri"/>
                        <w:b/>
                        <w:bCs/>
                        <w:sz w:val="18"/>
                      </w:rPr>
                      <w:fldChar w:fldCharType="begin"/>
                    </w:r>
                    <w:r>
                      <w:rPr>
                        <w:rFonts w:ascii="Calibri"/>
                        <w:b/>
                        <w:bCs/>
                        <w:sz w:val="18"/>
                      </w:rPr>
                      <w:instrText xml:space="preserve"> PAGE  \* MERGEFORMAT </w:instrText>
                    </w:r>
                    <w:r>
                      <w:rPr>
                        <w:rFonts w:ascii="Calibri"/>
                        <w:b/>
                        <w:bCs/>
                        <w:sz w:val="18"/>
                      </w:rPr>
                      <w:fldChar w:fldCharType="separate"/>
                    </w:r>
                    <w:r>
                      <w:rPr>
                        <w:rFonts w:ascii="Calibri"/>
                        <w:b/>
                        <w:bCs/>
                        <w:sz w:val="18"/>
                      </w:rPr>
                      <w:t>1</w:t>
                    </w:r>
                    <w:r>
                      <w:rPr>
                        <w:rFonts w:ascii="Calibri"/>
                        <w:b/>
                        <w:bCs/>
                        <w:sz w:val="18"/>
                      </w:rPr>
                      <w:fldChar w:fldCharType="end"/>
                    </w:r>
                    <w:r>
                      <w:rPr>
                        <w:rFonts w:ascii="Calibri"/>
                        <w:b/>
                        <w:bCs/>
                        <w:sz w:val="18"/>
                      </w:rPr>
                      <w:t xml:space="preserve"> 页</w:t>
                    </w:r>
                  </w:p>
                </w:txbxContent>
              </v:textbox>
            </v:rect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1"/>
  <w:bordersDoNotSurroundFooter w:val="1"/>
  <w:doNotTrackMoves/>
  <w:documentProtection w:enforcement="0"/>
  <w:defaultTabStop w:val="720"/>
  <w:drawingGridHorizontalSpacing w:val="0"/>
  <w:displayHorizontalDrawingGridEvery w:val="2"/>
  <w:characterSpacingControl w:val="doNotCompress"/>
  <w:hdrShapeDefaults>
    <o:shapelayout v:ext="edit">
      <o:idmap v:ext="edit" data="2"/>
    </o:shapelayout>
  </w:hdrShapeDefaults>
  <w:compat>
    <w:spaceForUL/>
    <w:doNotLeaveBackslashAlone/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WEyNjRlNTY5NmFlZDM4N2FiMmQ3NTdmNzA1ZGJlODQifQ=="/>
  </w:docVars>
  <w:rsids>
    <w:rsidRoot w:val="008E2180"/>
    <w:rsid w:val="00234BD5"/>
    <w:rsid w:val="0026263C"/>
    <w:rsid w:val="006B2D0F"/>
    <w:rsid w:val="00813614"/>
    <w:rsid w:val="008E2180"/>
    <w:rsid w:val="009F4007"/>
    <w:rsid w:val="07B93A2D"/>
    <w:rsid w:val="1A9C0C81"/>
    <w:rsid w:val="31676976"/>
    <w:rsid w:val="3E6B5C87"/>
    <w:rsid w:val="41964C6C"/>
    <w:rsid w:val="53B91967"/>
    <w:rsid w:val="DFD642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="t" stroke="t">
      <v:fill type="gradient" on="t" angle="90" focussize="0f,0f" focusposition="0f,0f">
        <o:fill type="gradientUnscaled" v:ext="backwardCompatible"/>
      </v:fill>
      <v:stroke weight="1.25pt" color="#739CC3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Calibr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nhideWhenUsed="0" w:uiPriority="1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semiHidden="0" w:name="Normal Table"/>
    <w:lsdException w:unhideWhenUsed="0" w:uiPriority="0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nhideWhenUsed="0" w:uiPriority="0" w:semiHidden="0" w:name="Balloon Text"/>
    <w:lsdException w:unhideWhenUsed="0" w:uiPriority="9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</w:pPr>
    <w:rPr>
      <w:rFonts w:ascii="宋体" w:hAnsi="宋体" w:eastAsia="宋体" w:cs="宋体"/>
      <w:sz w:val="22"/>
      <w:szCs w:val="22"/>
      <w:lang w:val="zh-CN" w:eastAsia="zh-CN" w:bidi="zh-CN"/>
    </w:rPr>
  </w:style>
  <w:style w:type="paragraph" w:styleId="2">
    <w:name w:val="heading 1"/>
    <w:basedOn w:val="1"/>
    <w:next w:val="1"/>
    <w:qFormat/>
    <w:uiPriority w:val="1"/>
    <w:pPr>
      <w:spacing w:before="35"/>
      <w:ind w:left="360" w:right="153"/>
      <w:jc w:val="center"/>
      <w:outlineLvl w:val="0"/>
    </w:pPr>
    <w:rPr>
      <w:b/>
      <w:bCs/>
      <w:sz w:val="31"/>
      <w:szCs w:val="31"/>
    </w:rPr>
  </w:style>
  <w:style w:type="paragraph" w:styleId="3">
    <w:name w:val="heading 2"/>
    <w:basedOn w:val="1"/>
    <w:next w:val="1"/>
    <w:qFormat/>
    <w:uiPriority w:val="1"/>
    <w:pPr>
      <w:ind w:left="603"/>
      <w:outlineLvl w:val="1"/>
    </w:pPr>
    <w:rPr>
      <w:b/>
      <w:bCs/>
      <w:sz w:val="23"/>
      <w:szCs w:val="23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after="260" w:line="413" w:lineRule="auto"/>
      <w:outlineLvl w:val="2"/>
    </w:pPr>
    <w:rPr>
      <w:b/>
      <w:sz w:val="32"/>
    </w:rPr>
  </w:style>
  <w:style w:type="character" w:default="1" w:styleId="10">
    <w:name w:val="Default Paragraph Font"/>
    <w:unhideWhenUsed/>
    <w:qFormat/>
    <w:uiPriority w:val="1"/>
  </w:style>
  <w:style w:type="table" w:default="1" w:styleId="9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"/>
    <w:basedOn w:val="1"/>
    <w:qFormat/>
    <w:uiPriority w:val="1"/>
    <w:pPr>
      <w:ind w:left="120"/>
    </w:pPr>
    <w:rPr>
      <w:sz w:val="23"/>
      <w:szCs w:val="23"/>
    </w:rPr>
  </w:style>
  <w:style w:type="paragraph" w:styleId="6">
    <w:name w:val="footer"/>
    <w:basedOn w:val="1"/>
    <w:link w:val="13"/>
    <w:qFormat/>
    <w:uiPriority w:val="0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7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jc w:val="both"/>
    </w:pPr>
    <w:rPr>
      <w:sz w:val="18"/>
    </w:rPr>
  </w:style>
  <w:style w:type="paragraph" w:styleId="8">
    <w:name w:val="Normal (Web)"/>
    <w:basedOn w:val="1"/>
    <w:qFormat/>
    <w:uiPriority w:val="0"/>
    <w:rPr>
      <w:sz w:val="24"/>
    </w:rPr>
  </w:style>
  <w:style w:type="paragraph" w:customStyle="1" w:styleId="11">
    <w:name w:val="列出段落1"/>
    <w:basedOn w:val="1"/>
    <w:qFormat/>
    <w:uiPriority w:val="1"/>
    <w:pPr>
      <w:spacing w:before="173"/>
      <w:ind w:left="848" w:hanging="245"/>
    </w:pPr>
  </w:style>
  <w:style w:type="paragraph" w:customStyle="1" w:styleId="12">
    <w:name w:val="Table Paragraph"/>
    <w:basedOn w:val="1"/>
    <w:qFormat/>
    <w:uiPriority w:val="1"/>
  </w:style>
  <w:style w:type="character" w:customStyle="1" w:styleId="13">
    <w:name w:val="页脚 字符"/>
    <w:link w:val="6"/>
    <w:qFormat/>
    <w:uiPriority w:val="0"/>
    <w:rPr>
      <w:rFonts w:ascii="宋体" w:hAnsi="宋体" w:cs="宋体"/>
      <w:sz w:val="18"/>
      <w:szCs w:val="18"/>
      <w:lang w:val="zh-CN" w:bidi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27</Pages>
  <Words>725</Words>
  <Characters>4138</Characters>
  <Lines>34</Lines>
  <Paragraphs>9</Paragraphs>
  <TotalTime>0</TotalTime>
  <ScaleCrop>false</ScaleCrop>
  <LinksUpToDate>false</LinksUpToDate>
  <CharactersWithSpaces>4854</CharactersWithSpaces>
  <Application>WPS Office_11.1.0.12019_F1E327BC-269C-435d-A152-05C5408002CA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2018-10-17T14:56:00Z</dcterms:created>
  <dc:creator>PC</dc:creator>
  <cp:lastModifiedBy>师院3幢文印室</cp:lastModifiedBy>
  <dcterms:modified xsi:type="dcterms:W3CDTF">2022-09-07T03:01:51Z</dcterms:modified>
  <dc:title>小学科目二冲刺模拟卷 </dc:title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2018-10-11T00:00:00Z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2018-10-17T00:00:00Z</vt:filetime>
  </property>
  <property fmtid="{D5CDD505-2E9C-101B-9397-08002B2CF9AE}" pid="5" name="KSOProductBuildVer">
    <vt:lpwstr>2052-11.1.0.12019</vt:lpwstr>
  </property>
  <property fmtid="{D5CDD505-2E9C-101B-9397-08002B2CF9AE}" pid="6" name="ICV">
    <vt:lpwstr>D0B055060F634EE9966C08C5837BDB96</vt:lpwstr>
  </property>
</Properties>
</file>