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lang w:val="en-US" w:eastAsia="zh-CN"/>
        </w:rPr>
      </w:pPr>
      <w:r>
        <w:rPr>
          <w:rFonts w:hint="default"/>
          <w:lang w:eastAsia="zh-CN"/>
        </w:rPr>
        <w:t>2022</w:t>
      </w:r>
      <w:r>
        <w:rPr>
          <w:rFonts w:hint="eastAsia"/>
          <w:lang w:val="en-US" w:eastAsia="zh-Hans"/>
        </w:rPr>
        <w:t>年</w:t>
      </w:r>
      <w:r>
        <w:rPr>
          <w:rFonts w:hint="eastAsia"/>
          <w:lang w:val="en-US" w:eastAsia="zh-CN"/>
        </w:rPr>
        <w:t>国家教师资格考试</w:t>
      </w:r>
    </w:p>
    <w:p>
      <w:pPr>
        <w:pStyle w:val="5"/>
        <w:bidi w:val="0"/>
        <w:jc w:val="center"/>
        <w:rPr>
          <w:rFonts w:hint="eastAsia"/>
        </w:rPr>
      </w:pPr>
      <w:r>
        <w:t>《</w:t>
      </w:r>
      <w:r>
        <w:rPr>
          <w:rFonts w:hint="eastAsia"/>
          <w:lang w:val="en-US" w:eastAsia="zh-CN"/>
        </w:rPr>
        <w:t>教育教学</w:t>
      </w:r>
      <w:r>
        <w:rPr>
          <w:rFonts w:hint="eastAsia"/>
        </w:rPr>
        <w:t>知识与能力</w:t>
      </w:r>
      <w:r>
        <w:t>》</w:t>
      </w:r>
      <w:r>
        <w:rPr>
          <w:rFonts w:hint="eastAsia"/>
          <w:lang w:val="en-US" w:eastAsia="zh-CN"/>
        </w:rPr>
        <w:t>（小学）</w:t>
      </w:r>
    </w:p>
    <w:p>
      <w:pPr>
        <w:pStyle w:val="5"/>
        <w:bidi w:val="0"/>
        <w:jc w:val="center"/>
        <w:rPr>
          <w:rFonts w:hint="default"/>
          <w:lang w:val="en-US" w:eastAsia="zh-CN"/>
        </w:rPr>
      </w:pPr>
      <w:r>
        <w:rPr>
          <w:rFonts w:hint="eastAsia"/>
          <w:lang w:val="en-US" w:eastAsia="zh-CN"/>
        </w:rPr>
        <w:t>模拟卷（</w:t>
      </w:r>
      <w:r>
        <w:rPr>
          <w:rFonts w:hint="eastAsia"/>
          <w:lang w:val="en-US" w:eastAsia="zh-Hans"/>
        </w:rPr>
        <w:t>二</w:t>
      </w:r>
      <w:r>
        <w:rPr>
          <w:rFonts w:hint="eastAsia"/>
          <w:lang w:val="en-US" w:eastAsia="zh-CN"/>
        </w:rPr>
        <w:t>）参考答案与解析</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27"/>
        <w:keepNext w:val="0"/>
        <w:keepLines w:val="0"/>
        <w:pageBreakBefore w:val="0"/>
        <w:kinsoku/>
        <w:wordWrap/>
        <w:overflowPunct/>
        <w:topLinePunct w:val="0"/>
        <w:autoSpaceDN/>
        <w:bidi w:val="0"/>
        <w:spacing w:line="360" w:lineRule="auto"/>
        <w:ind w:firstLine="482"/>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单项选择题</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【考点】教育基础——教育学基础知识——教育的产生与发展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育的社会属性。教育的社会属性包括永恒性、历史性、相对独立性。其中，教育的历史性是指教育随着人类社会的产生而产生，随着人类社会的发展而发展，在人类社会的不同时期，由于生产力发展水平不同、生产关系和政治制度不同，教育也就具有不同的性质和特点、内容和形式。题干中，原始社会和现代资本主义社会的教育呈现出不同的特点，这说明教育具有历史性。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A项：教育的永恒性是指教育是人类所特有的社会现象，它是一个永恒的范畴。只要人类社会存在，就存在着教育。与题干不符，排除。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教育的相对独立性是指教育虽然会受到政治经济的影响，但是也有其自身发展的规律。教育本身作为一种培养人的活动，具有相对独立性。教育的相对独立性主要表现在以下几个方面：（1）教育是一种转化活动的过程；（2）教育具有历史继承性；（3）教育具有与政治经济制度和生产力发展的不平衡性。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D项：教育的阶级性是阶级社会里教育的属性。一定的教育反映一定的阶级要求并为之服务，体现在教育的目的、制度、方针、内容甚至方法上。与题干不符，排除。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.【答案】B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【考点】教育基础——教育学基础知识——教师专业发展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【解析】本题考查教师专业发展的阶段。根据教师所关注的焦点问题的差异，可以把教师专业发展分为三个阶段，包括关注生存阶段、关注情境阶段、关注学生阶段。其中，处在关注情境阶</w:t>
      </w:r>
      <w:bookmarkStart w:id="1" w:name="_GoBack"/>
      <w:bookmarkEnd w:id="1"/>
      <w:r>
        <w:rPr>
          <w:rFonts w:hint="eastAsia" w:ascii="宋体" w:hAnsi="宋体" w:eastAsia="宋体" w:cs="宋体"/>
          <w:color w:val="000000" w:themeColor="text1"/>
          <w:sz w:val="21"/>
          <w:szCs w:val="21"/>
          <w14:textFill>
            <w14:solidFill>
              <w14:schemeClr w14:val="tx1"/>
            </w14:solidFill>
          </w14:textFill>
        </w:rPr>
        <w:t>段的教师，当其感到自己能够完全适应时，便会把关注的焦点投向提高学生的成绩，即进入关注情境阶段。在此阶段教师关心的是如何教好每一堂课的内容，以及班级的大小、时间的压力和备课材料是否充分等与教学情境有关的问题。题干中，田老师被指导教师批评是因为她将目光放在如何提高学生的成绩上面，可见她处于关注情境阶段。B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关注生存阶段的一般是新教师，他们非常关注自己的生存适应性，最担心的问题是“学生喜欢我吗”“同事们如何看我”“领导是否觉得我干得不错”等，从而造成有些新教师可能会把大量的时间都花在如何与学生处理好个人关系上。有些新教师则可能会想方设法控制学生，因为教师都想成为一个良好的课堂管理者。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处于关注学生阶段的教师顺利适应了关注生存和关注情境这两个阶段后，成长的下一个目标便是关注学生。教师将会考虑学生的个体差异，认识到不同发展水平的学生有不同的需要，因而某些教学材料和方式不一定适合所有学生。能否自觉关注学生，是衡量一个教师是否成长成熟的重要标志之一。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D项：关注自身阶段不属于教师专业发展的阶段，为干扰项。与题干不符，排除。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【考点】教育基础——教育学基础知识——教育目的</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确立教育目的的有关理论。确立教育目的的有关理论包括宗教本位论、社会本位论、个人本位论、教育无目的论、社会需要与人的自身发展的辩证统一论。其中，个人本位论的代表人物包括卢梭、罗杰斯、福禄贝尔、裴斯泰洛齐、康德、萨特、孟子、马里坦、赫钦斯、奈勒等。该理论强调从个体本能需要出发，强调教育要服从人的成长规律和满足人的需要；注重教育对个人的价值；主张教育的目的是培养“自然人”，发展人的个性，增进人的价值，促使个人实现自我。题干中，某教育家认为一切教育的真正目的是人的身体、思想和灵魂的和谐发展，强调教育要服从人的发展需要，该教育家可能支持的是个人本位论。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A项：教育无目的论的代表人物是杜威。杜威否定教育一般的、抽象的目的，强调的是教育过程内有的目的，即每一次教育活动的具体目的，并非主张教育完全无目的。与题干不符，排除。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社会本位论的代表人物包括赫尔巴特、柏拉图、孔德、涂尔干、凯兴斯泰纳、荀子、纳托普、巴格莱等。该理论强调从社会发展需要出发，注重教育的社会价值；主张教育的目的是培养合格公民和社会成员；教育是国家的事业；评价教育要看其对社会发展所贡献的指标。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D项：社会需要与人的自身发展的辩证统一论的代表人物是马克思。辩证统一论认为教育目的的制定要从社会发展需要和人的自身发展需要两方面出发。与题干不符，排除。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.【答案】D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【考点】教育基础——教育研究方法——常见教育研究方法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育研究的基本方法。教育研究的基本方法包括教育观察法、教育调查法、教育实验法、教育行动研究、教育叙事研究、个案法、历史法和作品分析法。其中，教育行动研究是指在教育情境中，由教育实践者（通常指教师）进行，目的在于改善教育专业的实践，采取批判、自省、质疑的研究精神，借以实践其教育理想并获得专业成长与提升的一种研究。题干中，辛老师为解决教学过程中的实际问题，对问题进行系统研究。辛老师这使用的教育研究方法是教育行动研究。D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A项：个案法是指研究者在自然状态下，对特殊或典型的案例进行全面、深入的调查和分析，来认识该案例的现状或发展变化的研究方法。与题干不符，排除。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教育叙事研究是指以叙事、讲故事的方式开展的教育研究，教师通过对有意义的校园生活、教育教学事件、教育教学实践经验的描述与分析，发掘或揭示内隐于这些生活、事件、经验和行为背后的教育思想、教育理论和教育信念，从而发现教育的本质、规律和价值意义。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教育调查法是指研究者通过问卷、访谈等方式，有目的、有计划地搜集研究对象的有关资料，对取得的第一手资料进行整理和分析，从而揭示事物本质和规律，寻求解决实际问题的方案的研究方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0" w:name="_Hlk52403557"/>
      <w:r>
        <w:rPr>
          <w:rFonts w:hint="eastAsia" w:ascii="宋体" w:hAnsi="宋体" w:eastAsia="宋体" w:cs="宋体"/>
          <w:color w:val="000000" w:themeColor="text1"/>
          <w:sz w:val="21"/>
          <w:szCs w:val="21"/>
          <w14:textFill>
            <w14:solidFill>
              <w14:schemeClr w14:val="tx1"/>
            </w14:solidFill>
          </w14:textFill>
        </w:rPr>
        <w:t>5.【答案】C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【考点】学生指导——小学德育——德育规律、原则、途径和方法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德育过程的基本规律。德育过程是具有多种开端的对学生知、情、意、行的培养提高过程：（1）学生的思想品德由知、情、意、行四个心理因素构成；（2）德育过程的一般顺序可以概括为知、情、意、行，以知为开端、以行为终结。其中，意即道德意志，是调节品德行为的精神力量。它是人们为实现一定的品德行为所作出的自觉而顽强的努力。其表现为：在确定品德动机时，能用理智战胜欲望；在实践品德行为时，能排除各种干扰，坚持到底。题干中，学生王某知道沉迷游戏不好，但无法控制自己的行为，说明他缺乏道德意志，因此，教师需要注重培养王某的道德意志。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A项：道德认识是学生品德形成的基础。它是人们对是非善恶的认识和评价以及在此基础上形成的品德观念，包括品德知识和品德判断两个方面。与题干不符，排除。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B项：道德情感是产生品德行为的内部动力，是品德实现转化的催化剂。它是人们对客观事物作是非、善恶判断时引起的内心体验，表现为人们对客观事物的爱憎、好恶的态度。与题干不符，排除。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D项：道德行为是实现道德动机的行为意向及外部表现，是道德认识、道德情感、道德意志的集中体现，是衡量品德的重要标志。与题干不符，排除。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bookmarkEnd w:id="0"/>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【考点】学生指导——小学德育——德育规律、原则、途径和方法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德育原则。德育原则是根据教育目的、德育目标和德育过程规律提出的指导德育工作的基本要求，德育原则主要有：（1）导向性原则；（2）疏导原则；（3）尊重学生与严格要求学生相结合原则；（4）教育影响的一致性与连贯性原则；（5）因材施教原则；（6）知行统一原则；（7）正面教育与纪律约束相结合的原则；（8）依靠积极因素、克服消极因素的原则。其中，教育影响的一致性与连贯性原则，是指进行德育应当有目的、有计划地把来自各方面对学生的教育影响加以组织、调节、整合，使其互相配合、协调一致、前后连贯，以保障学生的品德能按教育目的的要求发展。题干中，学校接受五天的严格教育，但是家中接受2天教育之后又回到原点，这违背了教育影响的一致性与连贯性原则。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A项：依靠积极因素，克服消极因素的原则是指在德育工作中，教育者要善于依靠、发扬学生自身的积极因素，调动学生自我教育的积极性，克服消极因素。与题干不符，排除。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B项：尊重学生与严格要求学生相结合原则是指进行德育要把对学生个人的尊重和信赖与对他们的思想和行为的严格要求结合起来，使教育者对学生的影响与要求易于转化为学生的品德。与题干不符，排除。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D项：正面教育与纪律约束相结合的原则是指德育工作既要正面引导、说服教育、启发自觉，调动学生接受教育的内在动力，又要辅之以必要的纪律约束，并使两者有机结合起来。与题干不符，排除。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7.【答案】A</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【考点】教育基础——教育学基础知识——教师专业发展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师职业的劳动特征。教师职业的劳动特征包括：（1）教师劳动的复杂性和创造性；（2）教师劳动的连续性和广延性；（3）教师劳动的长期性和间接性；（4）教师劳动的主体性和示范性；（5）教师劳动方式的个体性和劳动成果的群体性。其中，长期性是指人才培养的周期比较长，教育的影响具有迟效性。教师劳动的成效并不是一时就可以检验出来的，而是需要教师付出长期的大量的劳动才能看到结果，得到验证，教师的某些影响对学生终身都会发生作用。题干中，小甲认为多年后自己能够成为一个自信开朗的人，正是因为多年前化学老师的影响，可见教师劳动具有长期性的特点。A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B项：教师劳动的示范性指教师的言谈举止，如人品、才能、治学态度等都会成为学生学习的对象。教师劳动的示范性特点是由学生的可塑性、向师性心理特征决定的。与题干不符，排除。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C项：教师劳动的创造性表现在：（1）因材施教；（2）教学方法上的不断更新；（3）教师需要“教育机智”。与题干不符，排除。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D项：教师劳动的复杂性表现在：（1）教育目的的全面性；（2）教育任务的多样性；（3）劳动对象的差异性。教师的劳动对象是千差万别的人。与题干不符，排除。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故正确答案为A。</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.【答案】D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【考点】学校与班级管理——班主任工作——班主任工作原则及方法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课外活动的内容。课外活动的内容包括：学科活动、科技活动、文体活动、社会活动、游戏活动、课外阅读活动、主题活动。其中，主题活动是就某一特定专题而开展的短期或长期的专门活动。这种活动往往有特定的具体目标，活动内容和形式也具有一定的稳定性，如主题班会、学雷锋小组等。这种活动既能增加学生与活动目的有关的知识，又能培养相关的情感和态度，长期活动则更有助于培养学生做事情有始有终、持之以恒的意志和品质。题干中，为更好地传承中华传统文化，某小学以“传承优秀文化，争做时代新人”为主题，举办了2020年孔子诞辰活动，这是就某一特定专题而开展的短期或长期的专门活动，属于主题活动，D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学科活动是以学习和研讨某一学科的知识或培养某一方面的能力为主要目的的活动。其可以依据学科组成不同的小组，也可以依据某一专题成立小组。这类活动是学校课外活动的主体部分，学校应高度重视，分科组织落实。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科技活动是学习现代科学技术知识，进行各种科技实践性作业的活动。在课外活动中，学生从事科技活动时，更强调动手过程，让学生在自己动手实践中综合利用已有知识、全面地认识事物和解决问题。在实际操作过程中，增长学生对某一领域的知识经验和动手能力，是科技活动的主要特点。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游戏是儿童生活的重要内容。游戏活动，不仅能让学生有机会感受生活的多姿多彩，有机会展现自己的生命活力和丰富的想象力、创造力，而且会让学生学会如何制定游戏规则，养成遵守游戏规则的习惯，培养学生的主体精神和协作精神。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【考点】教育基础——心理学基础知识——感觉</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感觉的相互作用。感觉的相互作用包括同一感觉的相互作用和不同感觉的相互作用。不同感觉的相互作用包括：（1）感觉的补偿作用；（2）感觉的相互作用。其中，感觉的相互作用也就是指联觉。联觉是指一个刺激不仅引起一种感觉，同时还引起另一种感觉的现象。例如，切割玻璃的声音会使人产生寒冷的感觉。题干中，小丽听到洗苹果“刺啦刺啦”的声音，就会全身起鸡皮疙瘩，会感到发冷，这是洗苹果的声音不仅引起听觉，感觉到刺耳，同时还引起肤觉的现象。这种现象称为联觉。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A项：感觉后像在刺激作用停止后暂时保留的感觉现象称为感觉后像，又叫感觉后效。感觉后像可分为正后像和负后像。与题干不符，排除。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B项：感觉对比是指不同刺激作用于同一感觉器官，使感受性发生变化的现象。与题干不符，排除。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D项：感觉适应是指由于刺激物持续作用于同一感受器，从而使感受性发生变化的现象。与题干不符，排除。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.【答案】D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【考点】教育基础——心理学基础知识——注意</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注意的品质。注意的品质包括注意的广度、注意的稳定性、注意的转移和注意的分配。其中，注意的分配是指人在进行两种或多种活动时能把注意指向不同对象的现象，即将注意分配到不同活动中。题干中，会听课的学生一方面可以认真听老师讲课，一方面会认真做笔记，同时还可以进行思考。这体现了注意品质中注意的分配。D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A项：注意的广度也称注意的范围，是指在同一时间内，人们能够清楚地知觉出的对象的数目。与题干不符，排除。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B项：注意的稳定性是指注意在一定的时间内相对稳定地保持在某种事物或某种活动上。与题干不符，排除。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C项：注意的转移是指主体根据新的任务，主动地把注意从一个对象转移到另一个对象或由一种活动转移到另一种活动的现象。与题干不符，排除。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11.【答案】D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【考点】学习心理——学习动机——学习动机理论</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成败归因理论。美国心理学家韦纳对行为结果的归因进行了系统探讨，将归因分为三个维度，即内部归因和外部归因、稳定性归因和不稳定性归因、可控性归因和不可控性归因；同时又将归因分为六个因素，分别是能力、努力程度、任务难易、运气（机遇）好坏、身心状况和外界环境。其中，运气属于外部、不稳定、不可控归因。题干中，婷婷说：“这次的题目刚好都是前一晚复习过的，运气太好了！”说明她归因于运气，属于外部、不稳定、不可控归因。D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A项：能力属于内部、稳定、不可控归因。与题干不符，排除。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B项：努力属于内部、不稳定、可控归因。与题干不符，排除。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C项：工作难度属于外部、稳定、不可控归因。与题干不符，排除。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.【答案】A</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【考点】学习心理——学习动机——学习动机的分类</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奥苏贝尔成就动机的分类。奥苏贝尔认为成就动机属于社会动机的一种，学校情境中的成就动机至少应包括三方面的内驱力，即认知内驱力、自我提高内驱力、附属内驱力。其中，认知内驱力是指一种学生渴望了解和理解，要求掌握知识以及系统地阐述问题并解决问题的倾向。一般来说，这种内驱力多半是从好奇的倾向中派生出来的。在有意义学习中，认知内驱力是最重要而稳定的动机。题干中，小艺对数学产生了浓厚的兴趣，说明这是内部动机，属于认知内驱力。A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B项：自我提高内驱力是指个体要求凭自己胜任工作的才能和工作成就而赢得相应地位的愿望。与题干不符，排除。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C项：附属内驱力是指学生为了保持家长和教师等的赞许或认可而努力学习的一种需要。与题干不符，排除。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D项：外部动机往往由外部诱因引起，与外部奖励相联系。例如：为了得到奖励而学习；为了考试不挂科而学习。与题干不符，排除。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故正确答案为A。</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【考点】学生指导——小学生学习——学习理论</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经典性条件作用的规律。刺激泛化是指人和动物一旦学会对某一特定的条件刺激做出条件反应以后，其他与该条件刺激相类似的刺激也能诱发其条件反应。题干中，小丫在被猛然冲出的行人吓到后，碰到类似的地方也会出现相同的反映，这种现象是刺激的泛化。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A项：条件反射的获得是指条件刺激（如铃声）反复与无条件刺激（如食物）相匹配，使条件刺激获得信号意义的过程，亦即条件反射建立的过程。与题干不符，排除。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B项：条件反射的消退是指在条件反射形成后，如果条件刺激重复出现多次而没有无条件刺激的强化，则条件反应会变得越来越弱，并最终消失。与题干不符，排除。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D项：刺激分化是指有机体只对条件刺激做出条件反应，而对其他相似刺激不做出反应。与题干不符，排除。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【考点】教育基础——基础教育课程改革——课程概念及类型</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综合课程的形式。综合课程的基本形式有融合课程、广域课程和核心课程。其中，广域课程亦称“综合课程”，是指组合数门相邻学科内容而形成的综合性课程。例如，有的国家把地理、历史综合成“社会研究”课程，把物理、化学生态、生理、实用技术综合成“综合自然科学”课程。题干中，我国推出的《历史与社会》课程包括历史、地理和政治学的内容，这门课程属于广域课程。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B两项：融合课程亦称“合科课程”，是指由若干相关学科组合成的新学科。例如，把动物学、植物学、微生物学、遗传学融合为生物学。融合比关联更进一步，它是把相关学科内容融合为一门学科。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D项：核心课程亦称“问题课程”，是以问题为核心，将几门学科结合起来，由一个教师或教师小组连续教学的课程。它旨在把独立的学科知识综合起来，并谋求与生活实际紧密结合。与题干不符，排除。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.【答案】B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【考点】教学评价与反思——教学评价——教学评价的功能</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学评价的功能。教学评价的功能包括导向功能、诊断功能、调节功能、激励功能和管理功能。其中，诊断功能是指教师可以通过教学评价去了解教学目标是否合适，教学方法和教学内容是否得当，教学重难点的讲解是否清楚等问题；同时也可以了解学生的学习效果。题干中，学生能够掌握《冬阳·童年·骆驼队》一课的生字词，说明达到了赵老师的教学目标，属于诊断功能。B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A项：导向功能是指教学评价在课堂教学中发挥着“指挥棒”的作用，将评价标准向被评价人公布，将对被评价人起到引领的作用，对其下一步教学或学习起到导向作用。与题干不符，排除。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C项：调节功能是指教学评价对评价对象的教育教学或学习等活动具有调节的功效和能力。与题干不符，排除。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D项：激励功能是指教学评价可以对教师和学习者形成一种促进和强化，调动教师教学工作的积极性，激发学生学习的内在动机。与题干不符，排除。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.【答案】A</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【考点】学生指导——小学生安全和心理健康教育——小学生心理健康及辅导</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小学生意外事故的预防与处理。有人中暑时，首先将病人搬到阴凉通风的地方，让病人躺下，但头部不要垫高，然后解开病人衣领，用浸湿的冷毛巾敷在其头部，再给病人服用一些人丹或十滴水等药物。对中暑较严重者，除采取上述降温方法外，还可用冰块或冰棒敷其额头、腋下等，同时用凉水反复擦身，并配合风扇进行降温。如果出现昏迷状况，应立即送往医院救治。因此，碰到中暑的学生，躺在阴凉通风处但不能垫高头部。A项表述错误，为正确选项。</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B、C、D三项：均是对学生中暑的正确处理方法。与题干不符，排除。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本题为选非题，故正确答案为A。</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.【答案】A</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【考点】教学实施——教学组织形式——教学组织形式</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班级授课制。班级授课制是一种集体教学形式。它把一定数量的学生按年龄和知识程度编成固定人数的班级，根据周课表和作息时间表，安排教师有计划地向全班学生集体上课，分别教授所设置的各门课程。它是我国现阶段最基本的教学组织形式。个别教学制是我国最古老的教学组织形式。因此，A项表述错误，为正确选项。</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B项：我国最早采用班级授课制的是1862年清政府在北京设立的京师同文馆。与题干不符，排除。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C项：班级授课制的优越性有：第一，有利于经济有效地大面积培养人才；第二，有利于发挥教师的主导作用；第三，有利于发挥学生集体的作用；第四，有利于学生多方面发展。与题干不符，排除。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个别辅导与现场教学是班级授课的辅助形式。个别辅导是指在课堂教学的基础上，教师针对不同学生的情况进行个别辅导的教学组织形式。现场教学是指根据一定的教学任务，组织学生到工厂、农村、社会生活现场和其他场所，通过观察、调查或实际操作进行教学的组织形式。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本题为选非题，故正确答案为A。</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18.【答案】D</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【考点】教学实施——教学过程——教学过程</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学过程的本质。教学过程是一种特殊的认识过程。教学过程是认识的一种特殊形式，其目的在于：在教师的指导下，把社会历史经验变为学生个体的精神财富，不仅使学生获得关于客观世界的映象即知识，也使学生个体获得发展。具体表现为以下几方面：（1）间接性；（2）引导性；（3）简捷性；（4）教育性。其中，教育性是指教学中既要传授知识，又要对学生的品德进行培养，促进学生“知、情、意、行”的全面发展。题干中，语文老师在讲授课文时，不仅注重语文知识的教学，更注重对学生思想及价值观的培养，这体现了教学过程的教育性。D项正确。</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A项：间接性是指教学主要以掌握人类长期积累的科学文化知识为中介，间接地认识世界。与题干不符，排除。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B项：引导性是指教学需要在富有知识的教师的引导下进行认识，而不能独立完成。与题干不符，排除。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C项：简捷性是指教学走的是一条认识的捷径，是一种科学文化知识的再生产。与题干不符，排除。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故正确答案为D。</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19.【答案】B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【考点】教学设计——教学设计概述——教案的一般内容</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课堂导入的类型。课堂导入的类型有以下几种：（1）直接导入；（2）复习导入；（3）直观导入；（4）问题导入；（5）悬念导入；（6）实例导入；（7）审题导入；（8）故事导入；（9）游戏导入。其中，悬念导入是指在教学中，创设带有悬念性的问题，给学生造成一种神秘感，从而激起学生的好奇心和求知欲的一种导入方法。利用悬念激发人的好奇心，引发思考，启迪思维，往往能收到事半功倍的效果。悬念总是出乎人们意料，或展示矛盾，或使人困惑，常能造成学生心理上的焦虑、渴望和兴奋，想尽快知道究竟，而这种心态正是教学所需要的“愤”“悱”状态。题干中，林老师通过不断提问的方式进行设疑，制造悬念，以引起学生对教学内容的兴趣，属于悬念导入。B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A项：直接导入是指教师直接阐明本节课的学习内容、目标和要求的导入方法。直接导入是最简单和最常用的一种导入方法。与题干不符，排除。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C项：直观导入是在开始新课之前把与本课教学相关的内容以版画、图片、图像等形式呈现给学生，师生借助于直观教具所提供的情境进行自由交谈、操练和表演。与题干不符，排除。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D项：实例导入是指教师通过讲述生活实例，从而引出教学内容的导入方法。与题干不符，排除。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故正确答案为B。</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20.【答案】C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【考点】教学评价与反思——教学评价——教学评价的基本类型</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本题考查教学评价的种类。根据运用的标准不同，教学评价可分为相对性评价、绝对性评价和个体内差异评价。其中，相对性评价又称为常模参照性评价，是运用常模参照性测验对学生的学习成绩进行的评价。题干中，五名乒乓球运动员需进行三项测试，最终选一人代表参赛，这就是和别人比，属于相对性评价。C项正确。</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A项：绝对性评价又称为目标参照性评价，是运用目标参照性测验对学生的学习成绩进行的评价。与题干不符，排除。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B项：个体内差异评价是指对被评价者的过去和现在进行比较，或将评价对象的不同方面进行比较。与题干不符，排除。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D项：总结性评价是在一个大的学习阶段、一个学期或一门课程结束时对学生学习结果的评价，又称为终结性评价。与题干不符，排除。</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故正确答案为C。</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二、简答题（共3小题，每小题10分，共30分）</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.【考点】教育基础——心理学基础知识——记忆</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（1）明确记忆的目的，增强学习的主动性。</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（2）理解材料的意义，少用机械记忆。</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（3）对材料进行精细加工，促进深度理解。</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（4）运用组块化策略，合理组织材料。</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（5）运用多重编码方式，提高加工质量。</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（6）注重复习方法，防止知识遗忘。</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.【考点】中学班级管理与教师心理--班级管理与班主任工作--班主任的工作内容及方法 </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1.关心热爱与严格要求相结合。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2.培养和激发学习动机。</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3.善于发掘后进生身上的“闪光点”，增强其自信心和集体荣誉感。</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4.针对后进生的个别差异，因材施教，对症下药。</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5.对后进生的教育要持之以恒。</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23.【考点】学习心理--学习动机</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培养学生的学习动机主要有以下几个方面。</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（1）了解和满足学生的需要，促使学习动机的产生。</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（2）重视立志教育，对学生进行成就动机训练。</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（3）帮助学生确立正确的自我概念，获得自我效能感。</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（4）培养学生努力导致成功的归因观。</w:t>
      </w:r>
    </w:p>
    <w:p>
      <w:pPr>
        <w:keepNext w:val="0"/>
        <w:keepLines w:val="0"/>
        <w:pageBreakBefore w:val="0"/>
        <w:kinsoku/>
        <w:wordWrap/>
        <w:overflowPunct/>
        <w:topLinePunct w:val="0"/>
        <w:autoSpaceDN/>
        <w:bidi w:val="0"/>
        <w:adjustRightInd w:val="0"/>
        <w:snapToGrid w:val="0"/>
        <w:spacing w:line="360" w:lineRule="auto"/>
        <w:ind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N/>
        <w:bidi w:val="0"/>
        <w:adjustRightInd w:val="0"/>
        <w:snapToGrid w:val="0"/>
        <w:spacing w:line="360" w:lineRule="auto"/>
        <w:ind w:firstLine="368" w:firstLineChars="175"/>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三、材料分析题（共2小题，每小题20分，共40分）</w:t>
      </w:r>
    </w:p>
    <w:p>
      <w:pPr>
        <w:keepNext w:val="0"/>
        <w:keepLines w:val="0"/>
        <w:pageBreakBefore w:val="0"/>
        <w:widowControl/>
        <w:kinsoku/>
        <w:wordWrap/>
        <w:overflowPunct/>
        <w:topLinePunct w:val="0"/>
        <w:autoSpaceDN/>
        <w:bidi w:val="0"/>
        <w:adjustRightInd w:val="0"/>
        <w:snapToGrid w:val="0"/>
        <w:spacing w:line="360" w:lineRule="auto"/>
        <w:ind w:firstLine="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24.【考点】教育基础--教育学基础知识--教师专业发展</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1.材料中李老师的做法是值得肯定的。</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先，李老师的做法是教师劳动创造性的体现，体现了较高的教育机智。教育机智是指教师面对突发情况，能够随机应变。材料中，李老师面对突然地大雨吸引走学生的注意力时，趁机给学生补充雨天安全防护知识，化解课堂问题的同时也增进了学生的知识。</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次，李老师的做法体现了新课改的教师观，强调教师是学生学习和发展的促进者，要求教师要尊重、赞赏学生；帮助、引导学生。材料中，李老师面对走神的同学，没有批评他们，而是趁机补充雨天安全防护的知识，保护学生好奇心的同时也引导学生掌握了基本的安全知识。</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后，李老师的做法体现了启发性教学原则。该原则是指在教学中教师要承认学生是学习的主体，注意调动他们的学习主动性，引导他们独立思考，积极探索，生动活泼地学习，自觉掌握科学知识，提高分析问题和解决问题的能力。材料中，李老师引导学生用有关的诗句和成语描述刚才的天气，极大地调动了学生思维的积极性和学习兴趣。</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材料中，李老师面对外面突然下起大雨的情景，暂停了讲授内容，并利用学生被雨吸引这一点，引导学生在欣赏雨的过程中掌握雨天安全知识，并回顾相关的诗句和成语，很好地处理了预设和生成的关系，展现出了良好的教育机智。因此，我关于教育机智的理解如下：</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先，教育机智是指教师能根据学生新的特别是意外的情况，迅速而正确地作出判断，随机应变地采取及时、恰当而有效的教育措施解决问题的能力。它是教师工作具有创造性的生动体现，是教师良好素质的综合反映，是教师高尚的职业道德、精湛的教育技能、良好的人格修养共同作用的结果。</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次，教师拥有良好的教育机智，有利于教师化解突遇的尴尬情况；有利于捕捉、开发和利用课堂生成的教学资源；有利于建立良好的师生关系以及树立教师威信；有利于提高教师的观察能力以及自我调控和反思能力。</w:t>
      </w:r>
    </w:p>
    <w:p>
      <w:pPr>
        <w:keepNext w:val="0"/>
        <w:keepLines w:val="0"/>
        <w:pageBreakBefore w:val="0"/>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最后，教师要拥有良好的教育机智，需要加强自己的教育理论修养，提高自己的观察、辨别和判断能力，注重教育实践锻炼，在不断地实践探索中提升自己的教学智慧和教学艺术。</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.【考点】教学实施——教学原则与方法——教学原则与方法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1.胡老师善于对学生循循善诱、启发诱导，是值得我们学习的。</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胡老师的教学遵循了启发性原则。启发性教学原则是指在教学中教师要承认学生是学习的主体，注意调动他们的学习主动性，引导他们独立思考，积极探索，生动活泼地学习，自觉掌握科学知识，提高分析问题和解决问题的能力。材料中，胡老师在讲授《静夜思》这首诗时，引导学生用精炼的词语概括诗中的景象，进而引导学生分析诗人所处环境的特点，再进一步分析诗人的思想感情，使学生对诗中景物和情感的关系有了更深理解，遵循了教学的启发性原则。</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胡老师善于使用语言艺术，对学生进行直观性教学。直观性教学原则是指教学中要通过学生观察所学事物或教师用形象语言描述教学对象，引导学生形成对所学事物、过程的清晰表象，丰富他们的感性认识，从而使他们能够正确理解书本知识和发展认识能力。材料中，胡老师将标点符号代表的语气与情境与人的喜、怒、哀、乐等表情联系起来，使抽象的知识变得直观，加深了学生对标点符号作用的直观感受，遵循了教学的直观性原则。</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胡老师善于循序渐进地引导学生学习，帮助学生系统地掌握知识。循序渐进教学原则是指教学要按照学科的逻辑系统和学生认识发展的顺序进行，使学生系统地掌握基础知识、基本技能，形成严密的逻辑思维能力。材料中，胡老师在讲授古诗时，先讲述诗人和古诗等背景资料，然后疏通句意，接着引导学生通过分析诗句中的景象进一步理解诗中蕴含的思想感情。这一过程由浅入深、从易到难，遵循了教学的循序渐进原则。</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2.贯彻启发性原则要遵循以下要求：</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①加强学习的目的性教育，调动学生学习的主动性。</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②启发学生独立思考，发展学生的逻辑思维能力。</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③让学生自己动手，培养独立解决问题的能力。</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④发扬教学民主。</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四、教学设计题</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共1道题，共40分</w:t>
      </w:r>
      <w:r>
        <w:rPr>
          <w:rFonts w:hint="eastAsia" w:ascii="宋体" w:hAnsi="宋体" w:eastAsia="宋体" w:cs="宋体"/>
          <w:b/>
          <w:bCs/>
          <w:sz w:val="21"/>
          <w:szCs w:val="21"/>
          <w:lang w:eastAsia="zh-CN"/>
        </w:rPr>
        <w:t>）</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（1）教学目标：</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①知识与技能目标：学生认识本课“州”“华”等15个生字，会写“州”“湾”等9个字，会写“神州”“中华”等10个词语，积累“华夏儿女、炎黄子孙”等8个词语。正确、流利地朗读课文，背诵课文。</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②过程与方法目标：学生通过朗读课文，能在语言环境中初步感受“奔、涌”等词语的表达效果。</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③情感态度与价值观目标：学生通过朗读课文，感受祖国山河的壮美，激发对祖国大美河山的热爱之情。</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（2）构字特点：</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①“华”：“华”是上下结构形声字。上边是“化”，下边是“十”字旁。所以上边是声旁，下边是形旁。</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②“峡”：“峡”是左右结构形声字。左边是“山”字旁，右边是“夹”，意思是两山夹着的水道。所以左边是形旁，右边是声旁。</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（3）识记指导过程设计如下：</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1.记字音：教师利用生字卡片出示汉字“州”，并示范朗读，学生跟读，全班齐读生字。</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2.记字形：</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教师板书生字“州”，利用替换偏旁部首法帮助学生识记汉字。首先把汉字的“州”的部首去掉，在剩余部分的基础上添加其他部首，学生书写汉字，并明确笔顺。</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3.明字义：教师联系上下文和生活实际帮助学生理解“州”的含义，指导学生进行组词、造句练习，借此掌握词语含义。</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4.练书写：教师对“州”字进行书写示范，边写边强调书写要点。指导学生在田字格里进行模仿书写，并予以纠正和鼓励。</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27.【考点】教学设计概述</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【参考答案】</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义务教育数学课程标准（2011年版）》中“四基”的内容如下：基础知识，基本技能，基本思想，基本活动经验。通过数学教学达到以下要求：掌握基础知识，训练基本技能，领悟基本思想，积累基本活动经验。</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（2）教学目标：</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知识与技能目标：学生能够掌握三角形面积的计算公式，理解其推导过程，并应用公式正确计算三角形的面积。</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过程与方法目标：学生经历探索三角形面积计算方法的过程，提高了空间想象和推理概括能力，体会了转化的数学思想。</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情感态度与价值观目标：在探索学习的过程中，培养了自主探索意识，小组协作精神，激发了学习数学的兴趣和信心，感受到数学与生活的紧密联系。</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（3）导入环节设计如下：</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图片导入</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教师活动：教师通过多媒体展示生活中常见的平行四边形和三角形的事物照片，接着引导学生认真观察，并提出问题：</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1.大家认识图片中都有哪些东西呢？它们都是什么形状呢？</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2.大家还记得平行四边形的面积该如何计算吗？</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组织学生认真思考并鼓励学生进行讨论。</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学生活动：就教师提出的问题展开独立思考或进行讨论得出相关结论：图中事物分别是平行四边形和三角形；平行四边形面积公式为S=ah。</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教师活动：教师再次提出启发性问题，并顺势引出新课——《三角形的面积》</w:t>
      </w:r>
    </w:p>
    <w:p>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设计意图：这样的过程可以迅速吸引学生上课注意力，通过学生生活中熟悉的事物引入课堂激发学生兴趣，启发学生思考，同时通过问题层层提问，即巩固已学知识，又为本节课的新手知识进行了铺垫。</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（1）图片是小学英语教学中常用的工具，图片在小学英语教学中的作用主要如下：</w:t>
      </w:r>
    </w:p>
    <w:p>
      <w:pPr>
        <w:pStyle w:val="26"/>
        <w:keepNext w:val="0"/>
        <w:keepLines w:val="0"/>
        <w:pageBreakBefore w:val="0"/>
        <w:numPr>
          <w:ilvl w:val="1"/>
          <w:numId w:val="1"/>
        </w:numPr>
        <w:kinsoku/>
        <w:wordWrap/>
        <w:overflowPunct/>
        <w:topLinePunct w:val="0"/>
        <w:autoSpaceDN/>
        <w:bidi w:val="0"/>
        <w:adjustRightInd w:val="0"/>
        <w:snapToGrid w:val="0"/>
        <w:spacing w:line="360" w:lineRule="auto"/>
        <w:ind w:left="0"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激发学生学习兴趣：运用图片教具可以把抽象的语言用直观形象的方式表现出来，让学生能够学得轻松愉快，从而更好地接受和掌握所学内容。</w:t>
      </w:r>
    </w:p>
    <w:p>
      <w:pPr>
        <w:pStyle w:val="26"/>
        <w:keepNext w:val="0"/>
        <w:keepLines w:val="0"/>
        <w:pageBreakBefore w:val="0"/>
        <w:numPr>
          <w:ilvl w:val="1"/>
          <w:numId w:val="1"/>
        </w:numPr>
        <w:kinsoku/>
        <w:wordWrap/>
        <w:overflowPunct/>
        <w:topLinePunct w:val="0"/>
        <w:autoSpaceDN/>
        <w:bidi w:val="0"/>
        <w:adjustRightInd w:val="0"/>
        <w:snapToGrid w:val="0"/>
        <w:spacing w:line="360" w:lineRule="auto"/>
        <w:ind w:left="0"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创设情境：小学阶段，特别是低年级的学生，他们的理解能力较差，语言知识和常识储备不足。此时，充分利用图片教具得天独厚的创设情境的优势，能够更好地让学生融入到情景中学习和使用英语。</w:t>
      </w:r>
    </w:p>
    <w:p>
      <w:pPr>
        <w:pStyle w:val="26"/>
        <w:keepNext w:val="0"/>
        <w:keepLines w:val="0"/>
        <w:pageBreakBefore w:val="0"/>
        <w:numPr>
          <w:ilvl w:val="1"/>
          <w:numId w:val="1"/>
        </w:numPr>
        <w:kinsoku/>
        <w:wordWrap/>
        <w:overflowPunct/>
        <w:topLinePunct w:val="0"/>
        <w:autoSpaceDN/>
        <w:bidi w:val="0"/>
        <w:adjustRightInd w:val="0"/>
        <w:snapToGrid w:val="0"/>
        <w:spacing w:line="360" w:lineRule="auto"/>
        <w:ind w:left="0"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引出话题：教师在引入阶段出示图片，可以让学生对要学的东西有一定的心理准备，能够预测今天要学习的主题和内容。</w:t>
      </w:r>
    </w:p>
    <w:p>
      <w:pPr>
        <w:pStyle w:val="26"/>
        <w:keepNext w:val="0"/>
        <w:keepLines w:val="0"/>
        <w:pageBreakBefore w:val="0"/>
        <w:numPr>
          <w:ilvl w:val="1"/>
          <w:numId w:val="1"/>
        </w:numPr>
        <w:kinsoku/>
        <w:wordWrap/>
        <w:overflowPunct/>
        <w:topLinePunct w:val="0"/>
        <w:autoSpaceDN/>
        <w:bidi w:val="0"/>
        <w:adjustRightInd w:val="0"/>
        <w:snapToGrid w:val="0"/>
        <w:spacing w:line="360" w:lineRule="auto"/>
        <w:ind w:left="0"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帮助理解：图片这一展示方式可以作为学生两种语言转换之间的“翻译”。学生可以根据画面的提示，在画面范围内自由发挥，有助于他们对文本的理解。</w:t>
      </w:r>
    </w:p>
    <w:p>
      <w:pPr>
        <w:pStyle w:val="26"/>
        <w:keepNext w:val="0"/>
        <w:keepLines w:val="0"/>
        <w:pageBreakBefore w:val="0"/>
        <w:numPr>
          <w:ilvl w:val="1"/>
          <w:numId w:val="1"/>
        </w:numPr>
        <w:kinsoku/>
        <w:wordWrap/>
        <w:overflowPunct/>
        <w:topLinePunct w:val="0"/>
        <w:autoSpaceDN/>
        <w:bidi w:val="0"/>
        <w:adjustRightInd w:val="0"/>
        <w:snapToGrid w:val="0"/>
        <w:spacing w:line="360" w:lineRule="auto"/>
        <w:ind w:left="0"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作为重要的教学资源：教师可以将图片作为重要的资源来激发学生无限的想象力。从一张图出发，不同的学生可能会看到不同的角度。</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Teaching Aims</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Knowledge Aims：</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①Students can master the following new words “forest， mountain， lake， river， hill” and learn the sentence pattern “Is there a river in the park？ Yes， there is.”</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②Students can get some information about the nature park. </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Ability Aims：</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①Students can improve their integrated language skills through class activities.</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②Students can use new words and sentences to talk about the nature park.</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Emotional Aims：</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①Students can cultivate learning interest and build confidence in learning English. </w:t>
      </w:r>
    </w:p>
    <w:p>
      <w:pPr>
        <w:keepNext w:val="0"/>
        <w:keepLines w:val="0"/>
        <w:pageBreakBefore w:val="0"/>
        <w:tabs>
          <w:tab w:val="left" w:pos="720"/>
        </w:tabs>
        <w:kinsoku/>
        <w:wordWrap/>
        <w:overflowPunct/>
        <w:topLinePunct w:val="0"/>
        <w:autoSpaceDN/>
        <w:bidi w:val="0"/>
        <w:adjustRightInd w:val="0"/>
        <w:snapToGrid w:val="0"/>
        <w:spacing w:line="360" w:lineRule="auto"/>
        <w:ind w:firstLine="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②Students can appreciate the beauty of nature. </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（3）1.Lead-in：</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At the beginning of the class， the whole class will sing a song named “apple round” to activate class atmosphere. Then the teacher will show a picture of a nature park and ask one question： “What is the name of the nature park？”， then invite some volunteers to share their answers.</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【Purpose】The picture is vivid and interesting， which can arouse students’ interest to the teaching activity. Meanwhile， it can also lead to today’s topic naturally.</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2.Presentation：</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（1）New words teaching</w:t>
      </w:r>
    </w:p>
    <w:p>
      <w:pPr>
        <w:keepNext w:val="0"/>
        <w:keepLines w:val="0"/>
        <w:pageBreakBefore w:val="0"/>
        <w:kinsoku/>
        <w:wordWrap/>
        <w:overflowPunct/>
        <w:topLinePunct w:val="0"/>
        <w:autoSpaceDN/>
        <w:bidi w:val="0"/>
        <w:adjustRightInd w:val="0"/>
        <w:snapToGrid w:val="0"/>
        <w:spacing w:line="360" w:lineRule="auto"/>
        <w:ind w:left="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①  With the help of pictures and some park maps， the teacher will present the meaning， pronunciation and spelling of these new words. For example： </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 Look！ This is a river. Now， follow me， please： “River， r-i， ri， v-e-r， ver， river.” In the same way， the teacher will teach the rest of the words “forest， mountain， lake， hill”.</w:t>
      </w:r>
    </w:p>
    <w:p>
      <w:pPr>
        <w:keepNext w:val="0"/>
        <w:keepLines w:val="0"/>
        <w:pageBreakBefore w:val="0"/>
        <w:kinsoku/>
        <w:wordWrap/>
        <w:overflowPunct/>
        <w:topLinePunct w:val="0"/>
        <w:autoSpaceDN/>
        <w:bidi w:val="0"/>
        <w:adjustRightInd w:val="0"/>
        <w:snapToGrid w:val="0"/>
        <w:spacing w:line="360" w:lineRule="auto"/>
        <w:ind w:left="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Ask one student to say a new word just learnt， and another student needs to point the picture on the blackboard correctly.</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（2）Key sentence teaching</w:t>
      </w:r>
    </w:p>
    <w:p>
      <w:pPr>
        <w:keepNext w:val="0"/>
        <w:keepLines w:val="0"/>
        <w:pageBreakBefore w:val="0"/>
        <w:kinsoku/>
        <w:wordWrap/>
        <w:overflowPunct/>
        <w:topLinePunct w:val="0"/>
        <w:autoSpaceDN/>
        <w:bidi w:val="0"/>
        <w:adjustRightInd w:val="0"/>
        <w:snapToGrid w:val="0"/>
        <w:spacing w:line="360" w:lineRule="auto"/>
        <w:ind w:left="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Showing the pictures in the book， let students describe the pictures firstly. Then the teacher will introduce the sentence pattern “Is there a river in the park？ Yes， there is.” and explain the meaning and usage of it.</w:t>
      </w:r>
    </w:p>
    <w:p>
      <w:pPr>
        <w:keepNext w:val="0"/>
        <w:keepLines w:val="0"/>
        <w:pageBreakBefore w:val="0"/>
        <w:kinsoku/>
        <w:wordWrap/>
        <w:overflowPunct/>
        <w:topLinePunct w:val="0"/>
        <w:autoSpaceDN/>
        <w:bidi w:val="0"/>
        <w:adjustRightInd w:val="0"/>
        <w:snapToGrid w:val="0"/>
        <w:spacing w:line="360" w:lineRule="auto"/>
        <w:ind w:left="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  Play the audio and let students read after it. </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【Purpose】Through various activities， it is easier for students to remember the meaning of these new words， master the usage of the key sentences and pave the way to understand the text.</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29.【考点】教学设计概述</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【参考答案】</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（1）歌曲分析</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这是一首儿童歌曲，歌曲采用了C自然大调、2/4 拍，演唱形式为独唱。音乐情绪活泼欢快，表达了水乡的孩子热爱南湖、热爱家乡的情感。</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从节奏上看，歌曲多使用小切分、小附点节奏，音乐形象较为鲜明、跳跃，充满活力；</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从旋律上看，歌曲出现了多五度、六度的音程跳跃，塑造了活泼、阳光的音乐形象。</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（2）教学目标</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①情感态度与价值观目标：感受中国童谣音乐的美，体会水乡的孩子热爱家乡的情感，培养积极乐观的人生态度。</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②过程与方法目标：通过视听结合法、创设情境法，能够进一步提升音乐表现能力。</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③知识与技能目标：掌握小切分节奏的准确演唱，能够完整演唱歌曲。</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（3）“难点乐句”的解决环节以及设计意图</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①教师引导学生用la哼唱歌曲旋律，请同学们自主发现问题，并逐一解决。学生自由回答，引出小切分节奏的问题。</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②针对该问题，设置出如下练习并予以解决。</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a.教师通过多媒体给学生展小切分节奏，仔细观察小切分节奏的构成，从而明确小切分节奏的概念。</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b.教师为同学们编写一条 4 小节、有针对性的节奏练习，解决XXX节奏难点。请同学们集体学唱该条节奏练习，具体如下：</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2/4 X   XX |XXX   XX |XXX   XX | X   X ||</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c.教师为同学们分发打击乐器，请同学们通过敲击乐器进行节奏模仿，巩固节奏意识，随后教师予以鼓励性评价。</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③再次回到歌曲，请同学们运用所学的节奏知识，结合歌曲音频自主练习旋律，教师巡视并纠错。</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设计意图：</w:t>
      </w:r>
    </w:p>
    <w:p>
      <w:pPr>
        <w:keepNext w:val="0"/>
        <w:keepLines w:val="0"/>
        <w:pageBreakBefore w:val="0"/>
        <w:kinsoku/>
        <w:wordWrap/>
        <w:overflowPunct/>
        <w:topLinePunct w:val="0"/>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之所以这样设计，其原因在于《义务教育音乐课程标准（2011 年版）》中明确提出了教学中应当遵循“以音乐审美为核心，以兴趣爱好为动力”以及“强调音乐实践，鼓励音乐创造”的基本理念，以上环节寓教于乐，可以引导学生充分参与课堂教学，循序渐进地掌握难点乐句的演唱问题。</w:t>
      </w:r>
    </w:p>
    <w:p>
      <w:pPr>
        <w:keepNext w:val="0"/>
        <w:keepLines w:val="0"/>
        <w:pageBreakBefore w:val="0"/>
        <w:kinsoku/>
        <w:wordWrap/>
        <w:overflowPunct/>
        <w:topLinePunct w:val="0"/>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30.【参考答案】</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①教学重点：持球后引，呈反弓、蹬地、收腹、挥臂用力顺序，球的出手角度</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②教学难点：动作连贯、协调、快速挥臂、甩腕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①知识与技能目标：学生能够说出双手头后向前掷实心球的动作要领，85%的学生能够掌握该技术动作。</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②过程与方法目标：学生通过通过观察模仿、小组练习等练习方法，提高速度、力量、协调等身体素质。</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③情感态度与价值观目标：通过练习学生能够感受到运动的乐趣，培养持之以恒、吃苦耐劳、勇于战胜自我、互帮互助、团结协作的优良品质。</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易犯错误与纠正方法</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易犯错误1：预摆不协调</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纠正方法：强化动作概念，反复进行无球模仿练习</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理由：预摆不协调是由于在预摆的过程中预摆概念掌握不清晰造成的，因此采用强化动作概念，反复进行无球模仿练习。</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易犯错误2：双手两臂掷球，用不上全身力量。</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纠正方法：教师反复强调动作要领，让学生多做徒手模仿练习或者持轻物的练习，加深体会，自下而上地蹬地收腹甩臂的用力顺序。</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由：双手前比掷球，用不上全是力量是由于在投掷的过程中动作概念掌握不清晰，不会使用自下而上的用力顺序，因此采用教师反复强调动作要领，学生多做徒手模仿练习或者持轻物的练习，加深体会，自下而上地蹬地收腹甩臂的用力顺序。</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易犯错误3：掷出的球太低</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纠正方法：在墙上或挡网上设置目标，让学生对目标进行投掷，体会球出手的角度和用力的方向，同时提示学生球未出手前，眼睛要始终盯着投掷目标。</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由：掷出的球太高是由于在出手的过程中低头、含胸，想要使用手臂的力量将球掷出造成的，因此可采用在墙上或挡网上设置目标，让学生对目标进行投掷，体会球出手的角度和用力的方向，同时提示学生球未出手前，眼睛要始终盯着投掷目标。</w:t>
      </w:r>
    </w:p>
    <w:p>
      <w:pPr>
        <w:keepNext w:val="0"/>
        <w:keepLines w:val="0"/>
        <w:pageBreakBefore w:val="0"/>
        <w:kinsoku/>
        <w:wordWrap/>
        <w:overflowPunct/>
        <w:topLinePunct w:val="0"/>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31.【考点】教学设计概述</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【参考答案】 </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（1）废物艺术的目的 </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1.社会的进步科技的发展，便利生活的同时也产生了大量的废物，废物艺术就是利用这些废物作为创作的材料，变废为宝。</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首先，减少了废物垃圾的投放、污染环境。其次，丰富创新了艺术创作的新材料，新表现形式。最后，让学生善于发现生活中可利用的废旧物品，减轻了学生学习美术的成本同时，也增强节约环保的意识和创造力。 </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（2）教学目标</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1.知识与技能</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了解废物艺术的概念；掌握创意表现的方法，利用废旧材料来动手完成一件作品。</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2.过程与方法</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通过自主、合作、探究的学习过程，提高设计能力。</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3.情感态度和价值观</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体验设计活动的乐趣，敢于创新与表现，产生对美术学习的持久兴趣。</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（3）新授环节教学活动及设计理由</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环节一：直观感知</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1.利用多媒体展示，介绍废物艺术的概念。</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2.引导学生观察生活中是否有见过，把生活中的废旧物品变成好看的艺术品，提问：说说你的感受？</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设计理由：本环节运用直观感知，通过多媒体展示和观察生活，让学生对本节课的新知有一个初步认识。</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环节二：分析示范</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1.通过提问、讨论、游戏分析教材上马格丽特、达利和山西的花馍龙作品， 提问：画面中的作品是怎样进行创意表现的？ </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学生回答后，教师总结：画面通过联想、变形、添加和组合的方法进行创意表现。</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2.欣赏废物艺术的作品，通过看一看，摸一摸，来了解废旧物品的工具材料。</w:t>
      </w:r>
    </w:p>
    <w:p>
      <w:pPr>
        <w:keepNext w:val="0"/>
        <w:keepLines w:val="0"/>
        <w:pageBreakBefore w:val="0"/>
        <w:tabs>
          <w:tab w:val="left" w:pos="3855"/>
        </w:tabs>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3.教师进行步骤的示范讲解。步骤：（1）从产品海报剪下一个基本形。（2）利用它的形象特点再加工。（3）把它贴在一张白纸上再添画背景。（4）完成作品。</w:t>
      </w:r>
    </w:p>
    <w:p>
      <w:pPr>
        <w:keepNext w:val="0"/>
        <w:keepLines w:val="0"/>
        <w:pageBreakBefore w:val="0"/>
        <w:kinsoku/>
        <w:wordWrap/>
        <w:overflowPunct/>
        <w:topLinePunct w:val="0"/>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理由：本环节教师运用分析示范，通过启发式的提问、讨论、游戏能够充分调动学生思考与情绪，将其带入学习情境。让学员对作品的创意表现方法，有了更深入的认识。老师的示范能带动学生的所有感官，全方位来体验废物艺术创作的乐趣，并且能够清晰的看见制作的过程，为学生自己动手创造打下基础。</w:t>
      </w:r>
    </w:p>
    <w:sectPr>
      <w:headerReference r:id="rId3" w:type="default"/>
      <w:footerReference r:id="rId4" w:type="default"/>
      <w:pgSz w:w="11906" w:h="16838"/>
      <w:pgMar w:top="1440" w:right="1800" w:bottom="1440" w:left="1800" w:header="851" w:footer="992" w:gutter="0"/>
      <w:pgNumType w:fmt="upperRoma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496B"/>
    <w:multiLevelType w:val="multilevel"/>
    <w:tmpl w:val="7305496B"/>
    <w:lvl w:ilvl="0" w:tentative="0">
      <w:start w:val="1"/>
      <w:numFmt w:val="decimal"/>
      <w:lvlText w:val="（%1）"/>
      <w:lvlJc w:val="left"/>
      <w:pPr>
        <w:ind w:left="720" w:hanging="7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5215"/>
    <w:rsid w:val="000374CA"/>
    <w:rsid w:val="00065EDF"/>
    <w:rsid w:val="00065EFA"/>
    <w:rsid w:val="0008595D"/>
    <w:rsid w:val="00092EAA"/>
    <w:rsid w:val="00095775"/>
    <w:rsid w:val="000B0F7D"/>
    <w:rsid w:val="000D7D13"/>
    <w:rsid w:val="000E7F62"/>
    <w:rsid w:val="00117C40"/>
    <w:rsid w:val="00120796"/>
    <w:rsid w:val="00124417"/>
    <w:rsid w:val="00136BD1"/>
    <w:rsid w:val="0014396D"/>
    <w:rsid w:val="00175F96"/>
    <w:rsid w:val="001A5C47"/>
    <w:rsid w:val="001A6F7C"/>
    <w:rsid w:val="001C4DA4"/>
    <w:rsid w:val="001F20F8"/>
    <w:rsid w:val="001F4F42"/>
    <w:rsid w:val="002135CC"/>
    <w:rsid w:val="00215CFB"/>
    <w:rsid w:val="00225A76"/>
    <w:rsid w:val="002317B7"/>
    <w:rsid w:val="00242545"/>
    <w:rsid w:val="00247281"/>
    <w:rsid w:val="00254518"/>
    <w:rsid w:val="002611AF"/>
    <w:rsid w:val="002849BB"/>
    <w:rsid w:val="002900BD"/>
    <w:rsid w:val="002A6543"/>
    <w:rsid w:val="002A7A10"/>
    <w:rsid w:val="002B62D0"/>
    <w:rsid w:val="002B685F"/>
    <w:rsid w:val="002E066F"/>
    <w:rsid w:val="002F0ADD"/>
    <w:rsid w:val="002F1339"/>
    <w:rsid w:val="00300818"/>
    <w:rsid w:val="00301AF4"/>
    <w:rsid w:val="00305F0D"/>
    <w:rsid w:val="00337147"/>
    <w:rsid w:val="00343ACC"/>
    <w:rsid w:val="00356861"/>
    <w:rsid w:val="00375403"/>
    <w:rsid w:val="00384041"/>
    <w:rsid w:val="00393227"/>
    <w:rsid w:val="003A62B8"/>
    <w:rsid w:val="003B100B"/>
    <w:rsid w:val="003C3664"/>
    <w:rsid w:val="004044D1"/>
    <w:rsid w:val="00412D7B"/>
    <w:rsid w:val="00416BC5"/>
    <w:rsid w:val="00432D89"/>
    <w:rsid w:val="00453811"/>
    <w:rsid w:val="0048048C"/>
    <w:rsid w:val="00497CEE"/>
    <w:rsid w:val="004A1E46"/>
    <w:rsid w:val="004A5F18"/>
    <w:rsid w:val="004B2216"/>
    <w:rsid w:val="004B764F"/>
    <w:rsid w:val="004D34E3"/>
    <w:rsid w:val="004D50F8"/>
    <w:rsid w:val="004F5A76"/>
    <w:rsid w:val="00511B67"/>
    <w:rsid w:val="00541992"/>
    <w:rsid w:val="00560CD7"/>
    <w:rsid w:val="005626FC"/>
    <w:rsid w:val="00562FCE"/>
    <w:rsid w:val="0057232B"/>
    <w:rsid w:val="00584854"/>
    <w:rsid w:val="0059062E"/>
    <w:rsid w:val="00590EBE"/>
    <w:rsid w:val="005943D8"/>
    <w:rsid w:val="00594898"/>
    <w:rsid w:val="005C4948"/>
    <w:rsid w:val="005C7D82"/>
    <w:rsid w:val="005D131C"/>
    <w:rsid w:val="005D59EE"/>
    <w:rsid w:val="005E04CB"/>
    <w:rsid w:val="005E38CB"/>
    <w:rsid w:val="005E5E26"/>
    <w:rsid w:val="005F045F"/>
    <w:rsid w:val="00632155"/>
    <w:rsid w:val="00653F53"/>
    <w:rsid w:val="00666B35"/>
    <w:rsid w:val="0068172A"/>
    <w:rsid w:val="006C0897"/>
    <w:rsid w:val="006C78E8"/>
    <w:rsid w:val="006D20EA"/>
    <w:rsid w:val="006E15B4"/>
    <w:rsid w:val="006F6CE4"/>
    <w:rsid w:val="007167EB"/>
    <w:rsid w:val="007240B8"/>
    <w:rsid w:val="00727908"/>
    <w:rsid w:val="00745384"/>
    <w:rsid w:val="00754ACA"/>
    <w:rsid w:val="00764FC2"/>
    <w:rsid w:val="007926A9"/>
    <w:rsid w:val="00793E65"/>
    <w:rsid w:val="007B2254"/>
    <w:rsid w:val="007C06DD"/>
    <w:rsid w:val="007C4B2D"/>
    <w:rsid w:val="007D7795"/>
    <w:rsid w:val="0080249C"/>
    <w:rsid w:val="00802C15"/>
    <w:rsid w:val="0083138D"/>
    <w:rsid w:val="0083486B"/>
    <w:rsid w:val="0085330E"/>
    <w:rsid w:val="008721A5"/>
    <w:rsid w:val="00876148"/>
    <w:rsid w:val="00887D8C"/>
    <w:rsid w:val="00890B00"/>
    <w:rsid w:val="008B0FB3"/>
    <w:rsid w:val="008B5F39"/>
    <w:rsid w:val="008B610E"/>
    <w:rsid w:val="008C3C53"/>
    <w:rsid w:val="008E7BC0"/>
    <w:rsid w:val="008F712C"/>
    <w:rsid w:val="00913D1E"/>
    <w:rsid w:val="00916357"/>
    <w:rsid w:val="009664FA"/>
    <w:rsid w:val="00985626"/>
    <w:rsid w:val="00991DD2"/>
    <w:rsid w:val="009A11AA"/>
    <w:rsid w:val="009B5A7F"/>
    <w:rsid w:val="009D73FC"/>
    <w:rsid w:val="009F726D"/>
    <w:rsid w:val="00A02EB4"/>
    <w:rsid w:val="00A41C39"/>
    <w:rsid w:val="00A4544B"/>
    <w:rsid w:val="00A6505B"/>
    <w:rsid w:val="00AA022E"/>
    <w:rsid w:val="00AC73CD"/>
    <w:rsid w:val="00AD1D78"/>
    <w:rsid w:val="00AF6593"/>
    <w:rsid w:val="00B045C3"/>
    <w:rsid w:val="00B24141"/>
    <w:rsid w:val="00B247EE"/>
    <w:rsid w:val="00B31234"/>
    <w:rsid w:val="00B33CC7"/>
    <w:rsid w:val="00B4498B"/>
    <w:rsid w:val="00B81615"/>
    <w:rsid w:val="00B81622"/>
    <w:rsid w:val="00B86C2C"/>
    <w:rsid w:val="00B97ED5"/>
    <w:rsid w:val="00BA2B83"/>
    <w:rsid w:val="00BA4A44"/>
    <w:rsid w:val="00BA7851"/>
    <w:rsid w:val="00BB29CF"/>
    <w:rsid w:val="00BB7B3D"/>
    <w:rsid w:val="00BC12C8"/>
    <w:rsid w:val="00BC3E01"/>
    <w:rsid w:val="00C0212D"/>
    <w:rsid w:val="00C314D3"/>
    <w:rsid w:val="00C5018B"/>
    <w:rsid w:val="00CB4121"/>
    <w:rsid w:val="00CB5551"/>
    <w:rsid w:val="00CC2E01"/>
    <w:rsid w:val="00CC441B"/>
    <w:rsid w:val="00CC78BD"/>
    <w:rsid w:val="00CE2180"/>
    <w:rsid w:val="00D13E70"/>
    <w:rsid w:val="00D204CF"/>
    <w:rsid w:val="00D23EC6"/>
    <w:rsid w:val="00D24227"/>
    <w:rsid w:val="00D26FEB"/>
    <w:rsid w:val="00D329C1"/>
    <w:rsid w:val="00D5550F"/>
    <w:rsid w:val="00D60F09"/>
    <w:rsid w:val="00D703C8"/>
    <w:rsid w:val="00D859D8"/>
    <w:rsid w:val="00D92117"/>
    <w:rsid w:val="00D92954"/>
    <w:rsid w:val="00DB0A3F"/>
    <w:rsid w:val="00DB3A34"/>
    <w:rsid w:val="00DE7AA7"/>
    <w:rsid w:val="00E0289F"/>
    <w:rsid w:val="00E036AE"/>
    <w:rsid w:val="00E044EE"/>
    <w:rsid w:val="00E22E3F"/>
    <w:rsid w:val="00E35516"/>
    <w:rsid w:val="00E37D1B"/>
    <w:rsid w:val="00E410A5"/>
    <w:rsid w:val="00E66016"/>
    <w:rsid w:val="00E71679"/>
    <w:rsid w:val="00E81FEC"/>
    <w:rsid w:val="00E9583D"/>
    <w:rsid w:val="00ED7651"/>
    <w:rsid w:val="00EE4CC5"/>
    <w:rsid w:val="00EF212D"/>
    <w:rsid w:val="00EF6F16"/>
    <w:rsid w:val="00EF7F0A"/>
    <w:rsid w:val="00F10A26"/>
    <w:rsid w:val="00F25758"/>
    <w:rsid w:val="00F25E81"/>
    <w:rsid w:val="00F31A92"/>
    <w:rsid w:val="00F41076"/>
    <w:rsid w:val="00F61C7F"/>
    <w:rsid w:val="00FB393A"/>
    <w:rsid w:val="00FC5218"/>
    <w:rsid w:val="00FD221C"/>
    <w:rsid w:val="00FD30E0"/>
    <w:rsid w:val="00FE31A4"/>
    <w:rsid w:val="03562786"/>
    <w:rsid w:val="07082053"/>
    <w:rsid w:val="07C57A97"/>
    <w:rsid w:val="0A0777E9"/>
    <w:rsid w:val="0B734955"/>
    <w:rsid w:val="0C1746C1"/>
    <w:rsid w:val="0D942C6B"/>
    <w:rsid w:val="106047DC"/>
    <w:rsid w:val="113C3D15"/>
    <w:rsid w:val="13096F0D"/>
    <w:rsid w:val="139023DA"/>
    <w:rsid w:val="148C42EE"/>
    <w:rsid w:val="14E56689"/>
    <w:rsid w:val="195330D9"/>
    <w:rsid w:val="1A1C2DF1"/>
    <w:rsid w:val="1AA67DD3"/>
    <w:rsid w:val="1B496F9A"/>
    <w:rsid w:val="1B5C1CB4"/>
    <w:rsid w:val="1DBD65E1"/>
    <w:rsid w:val="1E1F1EA2"/>
    <w:rsid w:val="1E9E6682"/>
    <w:rsid w:val="217A2C1A"/>
    <w:rsid w:val="240C3725"/>
    <w:rsid w:val="2662065D"/>
    <w:rsid w:val="271A04B4"/>
    <w:rsid w:val="29442570"/>
    <w:rsid w:val="29715077"/>
    <w:rsid w:val="2A1A7402"/>
    <w:rsid w:val="2A651E7A"/>
    <w:rsid w:val="2B450241"/>
    <w:rsid w:val="315B71E9"/>
    <w:rsid w:val="335B2D23"/>
    <w:rsid w:val="35B26819"/>
    <w:rsid w:val="3750224D"/>
    <w:rsid w:val="37BC79E8"/>
    <w:rsid w:val="3D8E7DA9"/>
    <w:rsid w:val="400A392F"/>
    <w:rsid w:val="411C78E9"/>
    <w:rsid w:val="4204714C"/>
    <w:rsid w:val="436A4913"/>
    <w:rsid w:val="43BF2E0E"/>
    <w:rsid w:val="46BA260A"/>
    <w:rsid w:val="4730154A"/>
    <w:rsid w:val="4B807D59"/>
    <w:rsid w:val="4DA65D2B"/>
    <w:rsid w:val="536849CA"/>
    <w:rsid w:val="53F87750"/>
    <w:rsid w:val="548944CF"/>
    <w:rsid w:val="55672031"/>
    <w:rsid w:val="56E667DB"/>
    <w:rsid w:val="5A56721B"/>
    <w:rsid w:val="5C3B556D"/>
    <w:rsid w:val="5C6F03CC"/>
    <w:rsid w:val="5D6C3E78"/>
    <w:rsid w:val="5E6F7489"/>
    <w:rsid w:val="61B95AC6"/>
    <w:rsid w:val="61C86844"/>
    <w:rsid w:val="64791DB8"/>
    <w:rsid w:val="65503062"/>
    <w:rsid w:val="65F7381D"/>
    <w:rsid w:val="66DA1082"/>
    <w:rsid w:val="6A975215"/>
    <w:rsid w:val="6B0A575E"/>
    <w:rsid w:val="6E713D22"/>
    <w:rsid w:val="73E5127C"/>
    <w:rsid w:val="73E7093A"/>
    <w:rsid w:val="78C87A12"/>
    <w:rsid w:val="7D1C303B"/>
    <w:rsid w:val="7E15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qFormat/>
    <w:uiPriority w:val="99"/>
    <w:pPr>
      <w:widowControl/>
      <w:spacing w:before="100" w:beforeAutospacing="1" w:after="100" w:afterAutospacing="1"/>
      <w:jc w:val="left"/>
      <w:outlineLvl w:val="1"/>
    </w:pPr>
    <w:rPr>
      <w:rFonts w:ascii="宋体" w:hAnsi="宋体"/>
      <w:b/>
      <w:bCs/>
      <w:kern w:val="0"/>
      <w:sz w:val="36"/>
      <w:szCs w:val="36"/>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subject"/>
    <w:basedOn w:val="8"/>
    <w:next w:val="8"/>
    <w:link w:val="20"/>
    <w:qFormat/>
    <w:uiPriority w:val="0"/>
    <w:rPr>
      <w:b/>
      <w:bCs/>
    </w:rPr>
  </w:style>
  <w:style w:type="paragraph" w:styleId="8">
    <w:name w:val="annotation text"/>
    <w:basedOn w:val="1"/>
    <w:link w:val="19"/>
    <w:qFormat/>
    <w:uiPriority w:val="0"/>
    <w:pPr>
      <w:jc w:val="left"/>
    </w:pPr>
  </w:style>
  <w:style w:type="paragraph" w:styleId="9">
    <w:name w:val="Note Heading"/>
    <w:next w:val="1"/>
    <w:qFormat/>
    <w:uiPriority w:val="99"/>
    <w:pPr>
      <w:widowControl w:val="0"/>
      <w:spacing w:before="240" w:after="240"/>
      <w:jc w:val="left"/>
    </w:pPr>
    <w:rPr>
      <w:rFonts w:ascii="Calibri" w:hAnsi="Calibri" w:eastAsia="宋体" w:cs="Times New Roman"/>
      <w:kern w:val="2"/>
      <w:sz w:val="21"/>
      <w:szCs w:val="24"/>
      <w:lang w:val="en-US" w:eastAsia="zh-CN" w:bidi="ar-SA"/>
    </w:rPr>
  </w:style>
  <w:style w:type="paragraph" w:styleId="10">
    <w:name w:val="Balloon Text"/>
    <w:basedOn w:val="1"/>
    <w:link w:val="21"/>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黑体"/>
      <w:kern w:val="0"/>
      <w:sz w:val="24"/>
      <w:szCs w:val="24"/>
    </w:rPr>
  </w:style>
  <w:style w:type="character" w:styleId="15">
    <w:name w:val="Emphasis"/>
    <w:basedOn w:val="14"/>
    <w:qFormat/>
    <w:uiPriority w:val="20"/>
    <w:rPr>
      <w:i/>
      <w:iCs/>
    </w:rPr>
  </w:style>
  <w:style w:type="character" w:styleId="16">
    <w:name w:val="Hyperlink"/>
    <w:qFormat/>
    <w:uiPriority w:val="99"/>
    <w:rPr>
      <w:rFonts w:cs="Times New Roman"/>
      <w:color w:val="0000FF"/>
      <w:u w:val="single"/>
    </w:rPr>
  </w:style>
  <w:style w:type="character" w:styleId="17">
    <w:name w:val="annotation reference"/>
    <w:basedOn w:val="14"/>
    <w:qFormat/>
    <w:uiPriority w:val="0"/>
    <w:rPr>
      <w:sz w:val="21"/>
      <w:szCs w:val="21"/>
    </w:rPr>
  </w:style>
  <w:style w:type="character" w:customStyle="1" w:styleId="19">
    <w:name w:val="批注文字 字符"/>
    <w:basedOn w:val="14"/>
    <w:link w:val="8"/>
    <w:qFormat/>
    <w:uiPriority w:val="0"/>
    <w:rPr>
      <w:rFonts w:cs="宋体"/>
      <w:kern w:val="2"/>
      <w:sz w:val="21"/>
      <w:szCs w:val="22"/>
    </w:rPr>
  </w:style>
  <w:style w:type="character" w:customStyle="1" w:styleId="20">
    <w:name w:val="批注主题 字符"/>
    <w:basedOn w:val="19"/>
    <w:link w:val="7"/>
    <w:qFormat/>
    <w:uiPriority w:val="0"/>
    <w:rPr>
      <w:rFonts w:cs="宋体"/>
      <w:b/>
      <w:bCs/>
      <w:kern w:val="2"/>
      <w:sz w:val="21"/>
      <w:szCs w:val="22"/>
    </w:rPr>
  </w:style>
  <w:style w:type="character" w:customStyle="1" w:styleId="21">
    <w:name w:val="批注框文本 字符"/>
    <w:basedOn w:val="14"/>
    <w:link w:val="10"/>
    <w:qFormat/>
    <w:uiPriority w:val="0"/>
    <w:rPr>
      <w:rFonts w:cs="宋体"/>
      <w:kern w:val="2"/>
      <w:sz w:val="18"/>
      <w:szCs w:val="18"/>
    </w:rPr>
  </w:style>
  <w:style w:type="character" w:customStyle="1" w:styleId="22">
    <w:name w:val="页眉 字符"/>
    <w:basedOn w:val="14"/>
    <w:link w:val="12"/>
    <w:qFormat/>
    <w:uiPriority w:val="0"/>
    <w:rPr>
      <w:rFonts w:ascii="Calibri" w:hAnsi="Calibri" w:cs="宋体"/>
      <w:kern w:val="2"/>
      <w:sz w:val="18"/>
      <w:szCs w:val="18"/>
    </w:rPr>
  </w:style>
  <w:style w:type="character" w:customStyle="1" w:styleId="23">
    <w:name w:val="页脚 字符"/>
    <w:basedOn w:val="14"/>
    <w:link w:val="11"/>
    <w:qFormat/>
    <w:uiPriority w:val="0"/>
    <w:rPr>
      <w:rFonts w:ascii="Calibri" w:hAnsi="Calibri" w:cs="宋体"/>
      <w:kern w:val="2"/>
      <w:sz w:val="18"/>
      <w:szCs w:val="18"/>
    </w:rPr>
  </w:style>
  <w:style w:type="character" w:customStyle="1" w:styleId="24">
    <w:name w:val="标题 4 字符"/>
    <w:basedOn w:val="14"/>
    <w:link w:val="6"/>
    <w:semiHidden/>
    <w:qFormat/>
    <w:uiPriority w:val="0"/>
    <w:rPr>
      <w:rFonts w:asciiTheme="majorHAnsi" w:hAnsiTheme="majorHAnsi" w:eastAsiaTheme="majorEastAsia" w:cstheme="majorBidi"/>
      <w:b/>
      <w:bCs/>
      <w:kern w:val="2"/>
      <w:sz w:val="28"/>
      <w:szCs w:val="28"/>
    </w:rPr>
  </w:style>
  <w:style w:type="character" w:customStyle="1" w:styleId="25">
    <w:name w:val="标题 3 字符"/>
    <w:basedOn w:val="14"/>
    <w:link w:val="5"/>
    <w:semiHidden/>
    <w:qFormat/>
    <w:uiPriority w:val="0"/>
    <w:rPr>
      <w:rFonts w:ascii="Calibri" w:hAnsi="Calibri" w:cs="宋体"/>
      <w:b/>
      <w:bCs/>
      <w:kern w:val="2"/>
      <w:sz w:val="32"/>
      <w:szCs w:val="32"/>
    </w:rPr>
  </w:style>
  <w:style w:type="paragraph" w:customStyle="1" w:styleId="26">
    <w:name w:val="List Paragraph"/>
    <w:basedOn w:val="1"/>
    <w:qFormat/>
    <w:uiPriority w:val="34"/>
    <w:pPr>
      <w:ind w:firstLine="420" w:firstLineChars="200"/>
    </w:pPr>
    <w:rPr>
      <w:rFonts w:asciiTheme="minorHAnsi" w:hAnsiTheme="minorHAnsi" w:eastAsiaTheme="minorEastAsia" w:cstheme="minorBidi"/>
    </w:rPr>
  </w:style>
  <w:style w:type="paragraph" w:customStyle="1" w:styleId="27">
    <w:name w:val="样式2"/>
    <w:basedOn w:val="28"/>
    <w:qFormat/>
    <w:uiPriority w:val="0"/>
    <w:pPr>
      <w:ind w:firstLine="480"/>
    </w:pPr>
    <w:rPr>
      <w:color w:val="0000FF"/>
    </w:rPr>
  </w:style>
  <w:style w:type="paragraph" w:customStyle="1" w:styleId="28">
    <w:name w:val="样式1"/>
    <w:basedOn w:val="1"/>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3323</Words>
  <Characters>18944</Characters>
  <Lines>1</Lines>
  <Paragraphs>1</Paragraphs>
  <ScaleCrop>false</ScaleCrop>
  <LinksUpToDate>false</LinksUpToDate>
  <CharactersWithSpaces>22223</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2020-08-04T21:52:00Z</dcterms:created>
  <dc:creator>Administrator</dc:creator>
  <cp:lastModifiedBy>liwei</cp:lastModifiedBy>
  <dcterms:modified xsi:type="dcterms:W3CDTF">2022-08-30T12:49:12Z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KSORubyTemplateID" linkTarget="0">
    <vt:lpwstr>6</vt:lpwstr>
  </property>
  <property fmtid="{D5CDD505-2E9C-101B-9397-08002B2CF9AE}" pid="4" name="ICV">
    <vt:lpwstr>DC005EC0B36145E49BB01EBFF6677D56</vt:lpwstr>
  </property>
</Properties>
</file>