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b/>
          <w:bCs w:val="0"/>
          <w:lang w:val="en-US" w:eastAsia="zh-CN"/>
        </w:rPr>
      </w:pPr>
      <w:r>
        <w:rPr>
          <w:b/>
          <w:bCs w:val="0"/>
          <w:lang w:eastAsia="zh-CN"/>
        </w:rPr>
        <w:t>2022</w:t>
      </w:r>
      <w:r>
        <w:rPr>
          <w:rFonts w:hint="eastAsia"/>
          <w:b/>
          <w:bCs w:val="0"/>
          <w:lang w:val="en-US" w:eastAsia="zh-Hans"/>
        </w:rPr>
        <w:t>年</w:t>
      </w:r>
      <w:r>
        <w:rPr>
          <w:b/>
          <w:bCs w:val="0"/>
          <w:lang w:val="en-US" w:eastAsia="zh-CN"/>
        </w:rPr>
        <w:t>国家教师资格考试</w:t>
      </w:r>
    </w:p>
    <w:p>
      <w:pPr>
        <w:pStyle w:val="4"/>
        <w:bidi w:val="0"/>
        <w:jc w:val="center"/>
        <w:rPr>
          <w:b/>
          <w:bCs w:val="0"/>
        </w:rPr>
      </w:pPr>
      <w:r>
        <w:rPr>
          <w:b/>
          <w:bCs w:val="0"/>
          <w:lang w:val="en-US" w:eastAsia="zh-CN"/>
        </w:rPr>
        <w:t>《综合素质》（</w:t>
      </w:r>
      <w:r>
        <w:rPr>
          <w:rFonts w:hint="eastAsia"/>
          <w:b/>
          <w:bCs w:val="0"/>
          <w:lang w:val="en-US" w:eastAsia="zh-CN"/>
        </w:rPr>
        <w:t>中</w:t>
      </w:r>
      <w:r>
        <w:rPr>
          <w:b/>
          <w:bCs w:val="0"/>
          <w:lang w:val="en-US" w:eastAsia="zh-CN"/>
        </w:rPr>
        <w:t>学）</w:t>
      </w:r>
    </w:p>
    <w:p>
      <w:pPr>
        <w:pStyle w:val="4"/>
        <w:bidi w:val="0"/>
        <w:jc w:val="center"/>
        <w:rPr>
          <w:rFonts w:hint="default"/>
          <w:b/>
          <w:bCs w:val="0"/>
          <w:lang w:val="en-US"/>
        </w:rPr>
      </w:pPr>
      <w:r>
        <w:rPr>
          <w:rFonts w:hint="default"/>
          <w:b/>
          <w:bCs w:val="0"/>
          <w:lang w:val="en-US" w:eastAsia="zh-CN"/>
        </w:rPr>
        <w:t>模拟卷（</w:t>
      </w:r>
      <w:r>
        <w:rPr>
          <w:rFonts w:hint="eastAsia"/>
          <w:b/>
          <w:bCs w:val="0"/>
          <w:lang w:val="en-US" w:eastAsia="zh-Hans"/>
        </w:rPr>
        <w:t>二</w:t>
      </w:r>
      <w:bookmarkStart w:id="4" w:name="_GoBack"/>
      <w:bookmarkEnd w:id="4"/>
      <w:r>
        <w:rPr>
          <w:rFonts w:hint="default"/>
          <w:b/>
          <w:bCs w:val="0"/>
          <w:lang w:val="en-US" w:eastAsia="zh-CN"/>
        </w:rPr>
        <w:t>）</w:t>
      </w:r>
      <w:r>
        <w:rPr>
          <w:rFonts w:hint="eastAsia"/>
          <w:b/>
          <w:bCs w:val="0"/>
          <w:lang w:val="en-US" w:eastAsia="zh-CN"/>
        </w:rPr>
        <w:t>参考答案及解析</w:t>
      </w:r>
    </w:p>
    <w:p>
      <w:pPr>
        <w:pStyle w:val="11"/>
        <w:ind w:left="0" w:leftChars="0" w:firstLine="42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rPr>
        <w:t>一</w:t>
      </w:r>
      <w:r>
        <w:rPr>
          <w:rFonts w:hint="eastAsia" w:cs="宋体"/>
          <w:b w:val="0"/>
          <w:bCs w:val="0"/>
          <w:color w:val="auto"/>
          <w:sz w:val="21"/>
          <w:szCs w:val="21"/>
          <w:lang w:eastAsia="zh-CN"/>
        </w:rPr>
        <w:t>、</w:t>
      </w:r>
      <w:r>
        <w:rPr>
          <w:rFonts w:hint="eastAsia" w:ascii="宋体" w:hAnsi="宋体" w:eastAsia="宋体" w:cs="宋体"/>
          <w:b w:val="0"/>
          <w:bCs w:val="0"/>
          <w:color w:val="auto"/>
          <w:sz w:val="21"/>
          <w:szCs w:val="21"/>
        </w:rPr>
        <w:t>单项选择题</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1.【答案】C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【考点】职业理念——教育观——素质教育的实质</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素质教育的内涵。素质教育的内涵包括：（1）素质教育以提高国民素质为根本宗旨；（2）素质教育是面向全体学生的教育；（3）素质教育是促进学生全面发展的教育；（4）素质教育是促进学生个性发展的教育；（5）素质教育是以培养学生的创新精神和实践能力为重点的教育。其中，素质教育是促进学生全面发展的教育。题干中，唐老师只关注学生成绩，为了让班级期末平均分进入全年级前三名，而将音体美的上课时间分配给其他需要考试的学科，这明显是没有关注学生其他方面的发展，这种做法是错误的，不利于学生全面的发展。C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A、B两项：唐老师的做法是错误的，违背了素质教育是促进学生全面发展的教育。与题干不符，排除。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D项：素质教育是促进学生个性发展的教育。教育要考虑到学生的个性差异，充分发展学生的个性。题干中，唐老师的做法是错误的，但与学生的个性发展无关。与题干不符，排除。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【考点】职业理念——教育观——开展素质教育的途径和方法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新课程改革的具体目标。建立与素质教育理念相一致的评价与考试制度是新课程改革的具体目标之一，具有包括：（1）评价主体的多元化；（2）评价内容的综合化；（3）评价过程的动态化；（4）评价方式的多样化。其中，评价内容的综合化是指评价不仅要关注学生的学业成绩，还要关注学生的创新精神、实践能力、心理素质、学习兴趣、学习方法和积极的情感体验等。尊重个体差异，注重对个体发展的独特性的认可，发挥学生多方面的潜能，增强学生的自信。题干中，刘老师只从考试成绩这一点来评选优秀学生，说明刘老师没有关注到其他方面的内容，体现了评价内容单一化。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A项：评价主体的多元化是指改革单一评价主体的现状，加强自评、互评，实现评价主体的多元化。与题干不符，排除。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B项：评价方式的多样化是指要将量化评价方法与质性评价方法相结合，丰富评价和考试的方法，追求科学性、实效性和可操作性。与题干不符，排除。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C项：评价过程的动态化是指评价过程要把终结性评价与形成性评价有机结合起来，给予多次评价机会，鼓励将评价贯穿于日常的教育教学行为中。与题干不符，排除。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【考点】职业理念——教师观——新课程改革背景下的教师观</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新课程改革背景下的教师观。教师职业角色的转变：（1）从教师与学生的关系看，新课程要求教师应该是学生学习的引导者和学生发展的促进者；（2）从教学与课程的关系看，新课程要求教师应该是课程的建设者和开发者；（3）从教学与研究的关系看，新课程要求教师应该是教育教学的研究者；（4）从学校与社区的关系看，新课程要求教师应该是社区型的开放教师。其中，“课程的建设者和开发者”要求教师开发校本课程或者对课程进行进一步的优化。如老师学习农业知识、地方戏曲，将知识融入课程中。反之，老师不可以“教死书、死教书”。题干中，音乐老师将黄梅戏融入课程之中，说明具有课程资源开发能力。C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A、B、D三项：均为干扰项。与题干不符，排除。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【答案】A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【考点】职业理念——学生观——“以人为本”的学生观</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以人为本”的学生观。“以人为本”的学生观包括：（1）学生是发展的人；（2）学生是独特的人；（3）学生是具有独立意义的人。其中，学生是发展的人，也就意味着学生还是一个不成熟的人，是一个正在成长的人。在实践中，人们往往忽视学生正在成长的特点，而要求学生十全十美，对学生求全责备。这是与发展观点相对立的。其实作为发展的人，学生的不完美是正常的，而十全十美则是不符合实际的。题干中，由于王明之前的不良表现，班主任认为王明即使发生了很大的改变，也不是好学生，对王明依然不看好。班主任这里是忽视学生正在成长的特点，属于忽视了学生是发展的人。A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C项：题干中，班主任李老师的做法是错误的，但是题干中没有体现学生的全面发展。与题干不符，排除。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B、D两项：题干中，班主任李老师的做法是错误的，没有看到学生是发展的人。与题干不符，排除。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.【答案】A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【考点】教育法律法规——教育法律法规——教育法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华人民共和国教育法》的相关内容。《中华人民共和国教育法》第三章第三十一条规定：“学校及其他教育机构的校长或者主要行政负责人必须由具有中华人民共和国国籍、在中国境内定居、并具备国家规定任职条件的公民担任，其任免按照国家有关规定办理。学校的教学及其他行政管理，由校长负责。”题干中，依据《中华人民共和国教育法》第三章第三十一条的规定，“年满40周岁”不是任职校长必须具有的资格。因此，A项表述错误，为正确选项。</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B、C、D三项：均属于《中华人民共和国教育法》第三章第三十一条规定的校长的任职资格。与题干不符，排除。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本题为选非题，故正确答案为A。</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【答案】A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的是教师的权利。根据《中华人民共和国教师法》第七条第（一）项规定，教师享有“进行教育教学活动，开展教育教学改革和实验”的权利，任何个人或部门都无权干涉。题干中，学校为了追求升学率，安排</w:t>
      </w:r>
      <w:r>
        <w:rPr>
          <w:rFonts w:hint="eastAsia" w:ascii="宋体" w:hAnsi="宋体" w:eastAsia="宋体" w:cs="宋体"/>
          <w:b w:val="0"/>
          <w:bCs w:val="0"/>
          <w:color w:val="000000" w:themeColor="text1"/>
          <w:sz w:val="21"/>
          <w:szCs w:val="21"/>
          <w:highlight w:val="none"/>
          <w:lang w:bidi="ar"/>
          <w14:textFill>
            <w14:solidFill>
              <w14:schemeClr w14:val="tx1"/>
            </w14:solidFill>
          </w14:textFill>
        </w:rPr>
        <w:t>小雅</w:t>
      </w:r>
      <w:r>
        <w:rPr>
          <w:rFonts w:hint="eastAsia" w:ascii="宋体" w:hAnsi="宋体" w:eastAsia="宋体" w:cs="宋体"/>
          <w:b w:val="0"/>
          <w:bCs w:val="0"/>
          <w:color w:val="000000" w:themeColor="text1"/>
          <w:sz w:val="21"/>
          <w:szCs w:val="21"/>
          <w:highlight w:val="none"/>
          <w14:textFill>
            <w14:solidFill>
              <w14:schemeClr w14:val="tx1"/>
            </w14:solidFill>
          </w14:textFill>
        </w:rPr>
        <w:t>去教务处帮忙查课，侵犯了</w:t>
      </w:r>
      <w:r>
        <w:rPr>
          <w:rFonts w:hint="eastAsia" w:ascii="宋体" w:hAnsi="宋体" w:eastAsia="宋体" w:cs="宋体"/>
          <w:b w:val="0"/>
          <w:bCs w:val="0"/>
          <w:color w:val="000000" w:themeColor="text1"/>
          <w:sz w:val="21"/>
          <w:szCs w:val="21"/>
          <w:highlight w:val="none"/>
          <w:lang w:bidi="ar"/>
          <w14:textFill>
            <w14:solidFill>
              <w14:schemeClr w14:val="tx1"/>
            </w14:solidFill>
          </w14:textFill>
        </w:rPr>
        <w:t>小雅</w:t>
      </w:r>
      <w:r>
        <w:rPr>
          <w:rFonts w:hint="eastAsia" w:ascii="宋体" w:hAnsi="宋体" w:eastAsia="宋体" w:cs="宋体"/>
          <w:b w:val="0"/>
          <w:bCs w:val="0"/>
          <w:color w:val="000000" w:themeColor="text1"/>
          <w:sz w:val="21"/>
          <w:szCs w:val="21"/>
          <w:highlight w:val="none"/>
          <w14:textFill>
            <w14:solidFill>
              <w14:schemeClr w14:val="tx1"/>
            </w14:solidFill>
          </w14:textFill>
        </w:rPr>
        <w:t>的教育教学权。A项正确。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科学研究权是教师作为教育教学专业人员所享有的一项基本权利。根据《中华人民共和国教师法》第七条第（二）项规定，教师享有“从事科学研究、学术交流，参加专业的学术团体，在学术活动中充分发表意见”的权利。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获取报酬待遇权是宪法赋予公民享有的社会经济权利在教师职业范围内的具体体现。根据《中华人民共和国教师法》第七条第（四）项规定，教师享有“按时获取工资报酬，享受国家规定的福利待遇以及寒暑假期的带薪休假”的权利。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指导评价权是与教师在教育教学活动中的主导地位相对应的一项特定权利。根据《中华人民共和国教师法》第七条第（三）项规定，教师享有“指导学生的学习和发展，评定学生的品行和学业成绩”的权利。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【考点】教育法律法规——教育法律法规——义务教育法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华人民共和国义务教育法》的相关内容。《中华人民共和国义务教育法》第三章第二十七条规定：“对违反学校管理制度的学生，学校应当予以批评教育，不得开除。”题干中，学校以小英违反学校管理制度为由，责令小英的家长为其转学，否则只能开除小英。学校这种做法是错误的，学校应当对其批评教育，不能开除。C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A、D两项：该学校的做法是错误的，不符合《中华人民共和国义务教育法》第三章第二十七条的规定。与题干不符，排除。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B项：该学校的做法是错误的，但是依据《中华人民共和国义务教育法》第三章第二十七条的规定，学校不能开除小英。与题干不符，排除。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8.【答案】D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【考点】教育法律法规——教育法律法规——教师法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华人民共和国教师法》。《中华人民共和国教师法》第二章第七条规定：“教师享有下列权利：（一）进行教育教学活动，开展教育教学改革和实验；（二）从事科学研究、学术交流，参加专业的学术团体，在学术活动中充分发表意见；（三）指导学生的学习和发展，评定学生的品行和学业成绩；（四）按时获取工资报酬，享受国家规定的福利待遇以及寒暑假期的带薪休假；（五）对学校教育教学、管理工作和教育行政部门的工作提出意见和建议，通过教职工代表大会或者其他形式，参与学校的民主管理；（六）参加进修或者其他方式的培训。”题干中，该教师向领导因为该校周末补课而向学校提出意见，属于行使教师的权利，符合教师法的规定，该校做法不合法。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A、C项：该校的做法是不合法的，违反了《中华人民共和国教师法》第二章第七条的规定。与题干不符，排除。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该校的做法违背了《中华人民共和国教师法》第二章第七条的规定，教师有权对学校教育教学、管理工作和教育行政部门的工作提出意见和建议，通过教职工代表大会或者其他形式，参与学校的民主管理。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14:textFill>
            <w14:solidFill>
              <w14:schemeClr w14:val="tx1"/>
            </w14:solidFill>
          </w14:textFill>
        </w:rPr>
        <w:t>【答案】D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【考点】教育法律法规——教育法律法规——未成年人保护法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【解析】本题考查《中国人民共和国未成年人保护法》。《中国人民共和国未成年人保护法》第一章第二条规定：“本法所称未成年人是指未满十八周岁的公民”。D项正确。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A、B、C三项：均不符合《中国人民共和国未成年人保护法》第一章第二条规定，为干扰项。与题干不符，排除。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【考点】教育法律法规——教育法律法规——预防未成年人犯罪法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华人民共和国未成年人保护法》和《中华人民共和国预防未成年人犯罪法》的相关规定。《中华人民共和国未成年人保护法》第二十五条规定：对于在学校接受教育的有严重不良行为的未成年学生，学 校和父母或者其他监护人应当互相配合加以管教；无力管教或者管教无效的，可以按照 有关规定将其送专门学校继续接受教育。《中华人民共和国预防未成年人犯罪法》第四章第三十五条规定：“对未成年人送工读学校进行矫治和接受教育，应当由其父母或者其他监护人，或者原所在学校提出申请，经教育行政部门批准。”题干中，小李多次偷窃且屡教不改，已经构成严重不良行为，其父母提出送他去工读学校接受教育，应由教育行政部门批准。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A、B、C三项：均不符合《中华人民共和国预防未成年人犯罪法》的相关规定。与题干不符，排除。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【考点】教育法律法规——教育法律法规——学生伤害处理办法</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学生伤害处理办法》的相关规定。《学生伤害处理办法》第二章第九条规定：“因下列情形之一造成的学生伤害事故，学校应当依法承担相应的责任：（二）学校的安全保卫、消防、设施设备管理等安全管理制度有明显疏漏，或者管理混乱，存在重大安全隐患，而未及时采取措施的。”题干中，校园里存在不明来历的狗，说明学校的管理有疏漏，应由学校依法承担责任。C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A、B、D三项：均不符合《学生伤害处理办法》的相关规定。与题干不符，排除。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12.【答案】B</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【考点】教育法律法规——教育法律法规——宪法</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华人民共和国宪法》的有关内容。《中华人民共和国宪法》第一章第一条规定：“中华人民共和国的一切权力属于人民。人民行使国家权力的机关是全国人民代表大会和地方各级人民代表大会。人民依照法律规定，通过各种途径和形式，管理国家事务，管理经济和文化事业，管理社会事务。”第二条规定：“中华人民共和国的国家机构实行民主集中制的原则。全国人民代表大会和地方各级人民代表大会都由民主选举产生，对人民负责，受人民监督。”因此，中华人民共和国的一切权力属于人民，全国人民代表大会和地方各级人民代表大会都由民主选举产生。B项正确。</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A、C、D三项：均为干扰项。与题干不符，排除。</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【考点】教师职业道德规范——教师职业道德规范——教师职业道德规范</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【解析】本题考查《中小学教师职业道德规范（2008年修订）》。教师职业道德规范的内容包括：（1）爱国守法；（2）爱岗敬业；（3）关爱学生；（4）教师育人；（5）为人师表；（6）终身学习。其中，</w:t>
      </w:r>
      <w:bookmarkStart w:id="0" w:name="_Hlk51711993"/>
      <w:r>
        <w:rPr>
          <w:rFonts w:hint="eastAsia" w:ascii="宋体" w:hAnsi="宋体" w:eastAsia="宋体" w:cs="宋体"/>
          <w:b w:val="0"/>
          <w:bCs w:val="0"/>
          <w:color w:val="000000" w:themeColor="text1"/>
          <w:sz w:val="21"/>
          <w:szCs w:val="21"/>
          <w:highlight w:val="none"/>
          <w14:textFill>
            <w14:solidFill>
              <w14:schemeClr w14:val="tx1"/>
            </w14:solidFill>
          </w14:textFill>
        </w:rPr>
        <w:t>关爱学生是师德的灵魂。关爱学生是指</w:t>
      </w:r>
      <w:bookmarkEnd w:id="0"/>
      <w:r>
        <w:rPr>
          <w:rFonts w:hint="eastAsia" w:ascii="宋体" w:hAnsi="宋体" w:eastAsia="宋体" w:cs="宋体"/>
          <w:b w:val="0"/>
          <w:bCs w:val="0"/>
          <w:color w:val="000000" w:themeColor="text1"/>
          <w:sz w:val="21"/>
          <w:szCs w:val="21"/>
          <w:highlight w:val="none"/>
          <w14:textFill>
            <w14:solidFill>
              <w14:schemeClr w14:val="tx1"/>
            </w14:solidFill>
          </w14:textFill>
        </w:rPr>
        <w:t>关心爱护全体学生，尊重学生人格，平等公正对待学生。对学生严慈相济，做学生良师益友。保护学生安全，关心学生健康，维护学生权益。不讽刺、挖苦、歧视学生，不体罚或变相体罚学生。C项中，张老师因为学生没有完成作业而罚深蹲200个，属于对学生的变相体罚，没有做到关爱学生。C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爱国守法是教师职业的基本要求。是指教师要做到热爱祖国，热爱人民，拥护中国共产党领导，拥护社会主义。全面贯彻国家教育方针，自觉遵守教育法律法规，依法履行教师职责权利。不得有违背党和国家方针政策的言论。闫老师上课发表反动言论违背了爱国守法的要求。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为人师表是教师职业的内在要求。是指教师要坚守高尚情操，知荣明耻，严于律己，以身作则。衣着得体，语言规范，举止文明。关心集体，团结协作，尊重同事，尊重家长。作风正派，廉洁奉公。自觉抵制有偿家教，不利用职务之便谋取私利。王老师上课浓妆艳抹，无法给学生起到良好的示范作用，违背了为人师表的要求。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教书育人是教师天职和道德核心。教书育人是指教师要遵循教育规律，实施素质教育。循循善诱，诲人不倦，因材施教。培养学生良好品行，激发学生创新精神，促进学生全面发展。不以分数作为评价学生的唯一标准。赵老师认为成绩是判断学生的唯一标准，违背了教书育人的要求。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14.【答案】A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【考点】教师职业道德规范——教师职业道德规范——教师职业道德规范</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小学教师职业道德规范（2008年修订）》。终身学习是教师专业发展的不竭动力。是指教师要崇尚科学精神，树立终身学习理念，拓宽知识视野，更新知识结构。潜心钻研业务，勇于探索创新，不断提高专业素养和教育教学水平。A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教书育人是教师的天职。教书育人是指教师要遵循教育规律，实施素质教育。循循善诱，诲人不倦，因材施教。培养学生良好品行，激发学生创新精神，促进学生全面发展。不以分数作为评价学生的唯一标准。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为人师表是教师职业的内在要求。为人师表是指教师要坚守高尚情操，知荣明耻，严于律己，以身作则。衣着得体，语言规范，举止文明。关心集体，团结协作，尊重同事，尊重家长。作风正派，廉洁奉公。自觉抵制有偿家教，不利用职务之便谋取私利。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爱岗敬业是教师职业的本质要求。爱岗敬业是指教师要指忠诚于人民教育事业，志存高远，勤恳敬业，甘为人梯，乐于奉献。对工作高度负责，认真备课上课，认真批改作业，认真辅导学生。不得敷衍塞责。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1" w:name="_Hlk51624275"/>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14:textFill>
            <w14:solidFill>
              <w14:schemeClr w14:val="tx1"/>
            </w14:solidFill>
          </w14:textFill>
        </w:rPr>
        <w:t>【答案】A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【考点】教师职业道德规范——教师职业道德规范——教师职业道德规范</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小学教师职业道德规范（2008年修订）》。教师职业道德规范的内容包括：（1）爱国守法；（2）爱岗敬业；（3）关爱学生；（4）教师育人；（5）为人师表；（6）终身学习。其中，为人师表是教师职业的内在要求，要求教师要坚守高尚情操，知荣明耻，严于律己，以身作则。衣着得体，语言规范，举止文明。关心集体，团结协作，尊重同事，尊重家长。作风正派，廉洁奉公。自觉抵制有偿家教，不利用职务之便谋取私利。题干中，每当学生违反了纪律，季老师就会让家长到学校来。在教育学生的同时，季老师也会对家长进行批评。说明季老师没有做到尊重家长，属于违反为人师表职业道德的错误行为。A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B项：教育学生不仅是教师的责任，同时也是家庭和社会的责任。与题干不符，排除。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C、D项：季老师的行为是违反职业道德的错误行为。与题干不符，排除。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故正确答案为A。</w:t>
      </w:r>
      <w:bookmarkEnd w:id="1"/>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16.【答案】D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【考点】教师职业道德规范——教师职业道德规范——教师职业道德规范</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小学教师职业道德规范（2008年修订）》。教师职业道德规范的内容包括：（1）爱国守法；（2）爱岗敬业；（3）关爱学生；（4）教师育人；（5）为人师表；（6）终身学习。其中，为人师表是教师职业的内在要求，要求教师要坚守高尚情操，知荣明耻，严于律己，以身作则。衣着得体，语言规范，举止文明。关心集体，团结协作，尊重同事，尊重家长。作风正派，廉洁奉公。题干中，作为班主任，李老师认为自己这么辛苦，为学生的健康成长尽心尽力，收取家长一点礼物不算什么大事。李老师没有做到廉洁奉公，违背了为人师表的职业道德。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终身学习是教师专业发展的不竭动力，要求教师要崇尚科学精神，树立终身学习理念，拓宽知识视野，更新知识结构。潜心钻研业务，勇于探索创新，不断提高专业素养和教育教学水平。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关爱学生是师德的灵魂，要求教师要关心爱护全体学生，尊重学生人格，平等公正对待学生。对学生严慈相济，做学生良师益友。保护学生安全，关心学生健康，维护学生权益。不讽刺、挖苦、歧视学生，不体罚或变相体罚学生。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教书育人是教师的天职，要求教师要遵循教育规律，实施素质教育。循循善诱，诲人不倦，因材施教。培养学生良好品行，激发学生创新精神，促进学生全面发展。不以分数作为评价学生的唯一标准。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【考点】文化素养——历史常识——中国古代史</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秦汉时期的历史人物。秦王嬴政自认“德兼三皇，功过五帝”，于是改用皇帝称号，自封始皇帝，人称秦始皇。他对国家进行了多项改革，确立中央集权，取代了周朝的诸侯分封制。C项中，“确立中央集权制”是秦始皇的政治举措，而非汉武帝。因此，C项表述错误，为正确选项。</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A项：在文化方面，汉武帝采纳了董仲舒的建议，“罢黜百家，独尊儒术”。与题干不符，排除。</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B项：在外交方面，汉武帝派张骞两次出使西域，获得了大量前所未有的西域资料，打通了著名的丝绸之路，进一步加强了与西域的联系，促进了中西经济文化交流。与题干不符，排除。</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D项：在政治、经济方面，汉武帝建立了中朝，在地方设置刺史，开创察举制选拔人才。与题干不符，排除。</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本题为选非题，故正确答案为C。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18.【答案】B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【考点】文化素养——文化常识——中国地理</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国地理常识。嵩山古称“外方”，夏商时称“崇高”“崇山”，西周时成称为“岳山”，以嵩山为中央左岱（泰山）右华（华山），定嵩山为中岳，始称“中岳嵩山”。嵩山位于河南省西部，地处登封市西北部，西邻古都洛阳，东临古都郑州，属伏牛山系。少林寺是中国佛教禅宗祖庭和中国功夫的发源地，位于河南省郑州市登封市嵩山五乳峰下，因坐落于嵩山腹地少室山茂密丛林之中，故名“少林寺”。因此，少林寺位于五岳名山中的嵩山。B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A项：泰山又名岱山、岱宗、岱岳、东岳、泰岳，为五岳之一，位于山东省中部，绵亘于泰安、济南、淄博三市之间。与题干不符，排除。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C项：衡山又名南岳、寿岳、南山，为中国“五岳”之一，位于中国湖南省中部偏东南部，绵亘于衡阳、湘潭两盆地间。与题干不符，排除。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D项：华山古称“西岳”，雅称“太华山”，为五岳之一，位于陕西省渭南市华阴市，在省会西安以东120千米处。与题干不符，排除。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故正确答案为B。</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【考点】文化素养——文学常识——中国古代文学</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中国古代文学。北宋的欧阳修、苏轼、苏洵、苏辙、王安石、曾巩，与唐代的韩愈、柳宗元并称“唐宋八大家”。其中，韩愈和柳宗元是唐代古文运动的领袖，欧阳修和“三苏”（苏洵、苏轼、苏辙）是宋代古文运动的核心人物，王安石和曾巩是临川文学的代表，他们先后掀起古文革新浪潮，提倡散文，反对骈文，给当时和后世文坛以深远的影响。因此，欧阳修、苏轼、苏洵、苏辙、王安石、曾巩六位作家属于宋代。C项正确。</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A、B、D三项：均为干扰项。与题干不符，排除。</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20.【答案】B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【考点】文化素养——文化常识——成语典故</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成语常识。围魏救赵出自《史记》卷六五《孙子吴起列传》。原指战国时期齐魏两国桂林之战中，齐国采用的战法，齐国用围攻魏国国都大梁的方法，迫使魏国撤回攻赵邯的部队而使赵国得救。后指袭击敌人后方的据点以迫使进攻之敌撤退的战术。现借指用包抄敌人的后方来迫使它撤兵的战术。因此，成语“围魏救赵”就与历史事件桂林之战相关。B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长平之战是指秦、赵两国因争夺上党，而爆发大规模的战争。从秦国出兵使赵国割让上党到秦国获胜，耗时三年。而长平之战仅仅持续了5个月，赵军最终战败，秦国获胜进占长平，此战共斩首坑杀赵军约45万。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赤壁之战是指东汉末年孙权、刘备联军于建安十三年在长江赤壁（今湖北省赤壁市西北）一带大破曹操大军的战役。这是中国历史上以少胜多、以弱胜强的著名战役之一，是三国时期“三大战役”中最为著名的一场，也是中国历史上第一次在长江流域进行的大规模江河作战。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淝水之战发生于公元383年，是东晋十六国时期北方的统一政权前秦向南方东晋发起的侵略吞并的一系列战役中的决定性战役，前秦出兵伐晋，于淝水（今安徽省寿县的东南方）交战，最终东晋仅以八万军力大胜八十余万（实则仅二十多万）前秦军。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1"/>
          <w:szCs w:val="21"/>
          <w:highlight w:val="none"/>
          <w14:textFill>
            <w14:solidFill>
              <w14:schemeClr w14:val="tx1"/>
            </w14:solidFill>
          </w14:textFill>
        </w:rPr>
        <w:t>【答案】D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【考点】文化素养——文化常识——古代称谓</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的是对古代年龄称谓的理解。在古代不同的年龄有不同的称谓。其中十五岁（女）称为及笄之年。题干中，“洛阳女儿对门居，才可容颜十五余。”意思是洛阳有一位女子住在我家对门，正当十五六的芳年容颜非常美丽。由此可知，诗中描写的“女儿”可用的年龄称谓是及笄之年。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A项：豆蔻年华在古代是指少女十三岁的年龄。与题干不符，排除。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B项：金钗年华在古代是指女子十二岁的年龄。与题干不符，排除。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C项：总角之年是指古代儿童将头发分作左右两半，在头顶各扎成一个结，形如两个羊角，故称“总角”，泛指人的幼年时期。与题干不符，排除。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22.【答案】B</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【考点】文化素养——文学常识——儿童文学</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儿童文学。《安徒生童话》是儿童文学史上的一座丰碑，以独特的魅力征服了丹麦以及全世界读者的心。安徒生在《丑小鸭》《海的女儿》《夜莺》《皇帝的新装》《坚定的锡兵》等童话中塑造的形象，给人们带来了美的陶冶、情的升华。《格林童话》是包括《白雪公主》《灰姑娘》《青蛙王子》《布来梅镇上的音乐家》等200多个童话的童话集，作者是格林兄弟。因此，B项表述错误，为正确选项。</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格列佛游记》发表于1726年，共分为四卷，通过主人公格列佛在“小人国”“大人国”“飞岛国”“慧骃国”的游历，反映了当时现实中一系列的社会问题。作者斯威夫特被高尔基称为“世界伟大文学创造者之一”。与题干不符，排除。</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木偶奇遇记》的主人公是木偶匹诺曹。他被善良的老木匠制造出来，在经历过木偶剧院老板的关押、狐狸和猫的引诱，以及玩具国的历险等一系列奇遇之后，终于救出了被大鱼吞下的老木匠，并成为一个真正的男孩。作者是卡洛·科洛迪。与题干不符，排除。</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夏洛的网》是著名散文家爱尔温·布鲁克斯·怀特的作品，在美国儿童文学史上是一再被提到的作品，主要内容是：一头小猪威伯与大灰蜘蛛夏洛同住在农场仓房的地窖中，聪明勇敢的夏洛在自己的网上编织“好猪”“杰出”“谦虚”等字样，使得威伯在猪的比赛中荣获了大奖，并救了他的性命。而威伯又怀着感激之情，保护了夏洛的孩子顺利诞生。作者是爱尔温·布鲁克斯·怀特。与题干不符，排除。</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本题为选非题，故正确答案为B。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1"/>
          <w:szCs w:val="21"/>
          <w:highlight w:val="none"/>
          <w14:textFill>
            <w14:solidFill>
              <w14:schemeClr w14:val="tx1"/>
            </w14:solidFill>
          </w14:textFill>
        </w:rPr>
        <w:t>【答案】A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【考点】文化素养——科技常识——中国古代科技成就</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【解析】本题考查天文历法。我国对哈雷彗星最早的记载出现在史书《春秋》中，这也是世界上最早有关哈雷彗星的记载。在西方关于哈雷彗星的记载，比中国要晚670多年。A项正确。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B项：《太初历》是中国古代有文字记载的第一部完整的历法。它在中国历史上第一次科学测定出135个月的日食周期，以及五大行星的会合周期。与题干不符，排除。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甘石星经》是世界上最早的天文学著作在春秋战国时期，随着生产的发展，我国的天文学取得了很多成就。在长期观测天象的基础上，甘德、石申各写出一部天文学著作。后人把这两部著作合起来，称为《甘石星经》。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D项：《授时历》的作者是元代郭守敬，《授时历》记载的一年周期与公历基本相同，是当时世界上最先进的历法，比欧洲的《格里高利历》早300多年。与题干不符，排除。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故正确答案为A。</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24.【答案】B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【考点】文化素养——艺术常识——其他</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的是对少数民族的了解。瑶族长鼓舞是中国瑶族民间舞蹈，流行于广东、广西、湖南等省瑶族聚居地区，多在瑶族传统节日、庆祝丰收、乔迁或是婚礼喜庆的日子表演。表演时，鼓手左手握住长鼓的鼓腰上下翻转，右手随之拍击，边舞边击。题干中，表演者手里所拿的为长鼓，且服饰属于瑶族服饰。因此，图片展示的是瑶族长鼓舞。B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苗族芦笙舞是少数民族特别喜爱的一种乐器之一，逢年过节，他们都要举行各式各样、丰富多彩的，吹起芦笙跳起舞，庆祝自己的民族节日。芦笙为簧管乐器，由笙斗、笙管、簧片和共鸣管构成。制作时，将整块毛坯料从中破为两半，分别挖掏出内膛，待装入笙管后再用胶粘合，外部用细篾箍五至七圈而成。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朝鲜族农乐舞的表演非常讲究，分一定的步骤和程序。首先音乐响起，先甩短象帽，配以手鼓，做较简单的舞蹈动作；接着再换中象帽，配以长鼓，做转圈、旋子、扶地翻转等肢体动作；最后，由一至三人甩长象帽，做跳纸条、上台阶、圈人等高难度动作，使舞蹈达到最高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藏族弦子舞是藏族人民生活中不可缺少的一种自乐性歌舞。在节庆、婚嫁、集会时，人们欢聚一堂，舞时围成圆圈，领舞者边歌边舞，拉着弦子（藏族一种拉弦乐器）伴奏，余者随之，时而向圈内聚拢，时而散开，双手甩动长袖，动作优美。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14:textFill>
            <w14:solidFill>
              <w14:schemeClr w14:val="tx1"/>
            </w14:solidFill>
          </w14:textFill>
        </w:rPr>
        <w:t>【答案】B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【考点】文化素养——艺术常识——建筑</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【解析】本题考查外国著名建筑。意大利的著名建筑有比萨斜塔（罗马式建筑）、古罗马斗兽场、米兰大教堂（哥特式建筑）。因此，古罗马斗兽场——意大利对应正确。B项正确。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A项：法国的著名建筑有巴黎圣母院（哥特式风格）、凡尔赛宫（巴洛克风格和洛可可风格）。圣彼得大教堂（巴洛克风格）是梵蒂冈的著名建筑。与题干不符，排除。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C项：印度的著名建筑是泰姬陵，金字塔是埃及的著名建筑。与题干不符，排除。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D项：泰国的著名建筑是大皇宫。大本钟（伊丽莎白塔）是英国的著名建筑。与题干不符，排除。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故正确答案为B。</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highlight w:val="none"/>
          <w14:textFill>
            <w14:solidFill>
              <w14:schemeClr w14:val="tx1"/>
            </w14:solidFill>
          </w14:textFill>
        </w:rPr>
        <w:t>【答案】D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【考点】基本能力——信息处理能力——Word的应用</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Word的基本操作。Word2003提供了超级链接功能，使得在Word中对外部文件的访问更简单，可以通过“插入”菜单中的“超链接”，或者常用工具栏上的超链接按钮实现。D项中，图片为Word中的插入超链接按钮。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A项：图片为Word中的插入艺术字按钮。与题干不符，排除。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B项：图片为Word中的格式刷按钮。与题干不符，排除。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C项：图片为Word中的绘制表格按钮。与题干不符，排除。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27.【答案】D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【考点】基本能力——信息处理能力——Word的应用</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【解析】本题考查Word的基本操作。在Word文档中，剪贴已选定的文本快捷键是“Ctrl+X”。因此，想要剪切已选定的文本可以使用快捷键“Ctrl+X”进行操作。D项正确。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A项：在Word文档中，“Ctrl+F”是打开“查找和替换”对话框的快捷键。与题干不符，排除。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B项：在Word文档中，“Ctrl+P”是打开“打印”对话框的快捷键。与题干不符，排除。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C项：在Word文档中，“Ctrl+A”是全选文档的快捷键。与题干不符，排除。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b w:val="0"/>
          <w:bCs w:val="0"/>
          <w:color w:val="000000" w:themeColor="text1"/>
          <w:sz w:val="21"/>
          <w:szCs w:val="21"/>
          <w:highlight w:val="none"/>
          <w14:textFill>
            <w14:solidFill>
              <w14:schemeClr w14:val="tx1"/>
            </w14:solidFill>
          </w14:textFill>
        </w:rPr>
        <w:t>【答案】D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【考点】基本能力——逻辑思维能力——其他</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数字推理能力。观察题干可知，第一项乘3加1等于第二项，第二项乘3加2等于第三项，以此类推，即2×3+1=7，7×3+2=23，23×3+3=72，72×3+4=220，220×3+5=665，665×3+6=2001。因此，空缺处数字为2001。D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A、B、C三项：均为干扰项。与题干不符，排除。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故正确答案为D。</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14:textFill>
            <w14:solidFill>
              <w14:schemeClr w14:val="tx1"/>
            </w14:solidFill>
          </w14:textFill>
        </w:rPr>
        <w:t>.【答案】C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【考点】基本能力——逻辑思维能力——朴素推理</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解析】本题考查朴素逻辑。题干中，“小钟的年龄比自由职业者大”可得出小钟的职业不是自由职业者，可排除B、D两项。“公司白领的年龄最小”“小姚的年龄比小陈的小”可得出小陈的职位不是公司白领，排除A项。因此，C项正确。</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A、B、D三项：均为干扰项。与题干不符，排除。</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故正确答案为C。</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lang w:bidi="ar"/>
          <w14:textFill>
            <w14:solidFill>
              <w14:schemeClr w14:val="tx1"/>
            </w14:solidFill>
          </w14:textFill>
        </w:rPr>
      </w:pPr>
      <w:r>
        <w:rPr>
          <w:rFonts w:hint="eastAsia" w:ascii="宋体" w:hAnsi="宋体" w:eastAsia="宋体" w:cs="宋体"/>
          <w:b w:val="0"/>
          <w:bCs w:val="0"/>
          <w:sz w:val="21"/>
          <w:szCs w:val="21"/>
          <w:highlight w:val="none"/>
        </w:rPr>
        <w:t>二、材料分析题</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本大题共3小题，每小题14分，共42分</w:t>
      </w:r>
      <w:r>
        <w:rPr>
          <w:rFonts w:hint="eastAsia" w:ascii="宋体" w:hAnsi="宋体" w:eastAsia="宋体" w:cs="宋体"/>
          <w:b w:val="0"/>
          <w:bCs w:val="0"/>
          <w:sz w:val="21"/>
          <w:szCs w:val="21"/>
          <w:highlight w:val="none"/>
          <w:lang w:eastAsia="zh-CN"/>
        </w:rPr>
        <w:t>）</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30.</w:t>
      </w:r>
      <w:r>
        <w:rPr>
          <w:rFonts w:hint="eastAsia" w:ascii="宋体" w:hAnsi="宋体" w:eastAsia="宋体" w:cs="宋体"/>
          <w:b w:val="0"/>
          <w:bCs w:val="0"/>
          <w:color w:val="000000" w:themeColor="text1"/>
          <w:sz w:val="21"/>
          <w:szCs w:val="21"/>
          <w:highlight w:val="none"/>
          <w:lang w:bidi="ar"/>
          <w14:textFill>
            <w14:solidFill>
              <w14:schemeClr w14:val="tx1"/>
            </w14:solidFill>
          </w14:textFill>
        </w:rPr>
        <w:t>【考点】职业理念——学生观——“以人为本”的学生观</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【参考答案】</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2" w:name="OLE_LINK27"/>
      <w:bookmarkStart w:id="3" w:name="OLE_LINK28"/>
      <w:r>
        <w:rPr>
          <w:rFonts w:hint="eastAsia" w:ascii="宋体" w:hAnsi="宋体" w:eastAsia="宋体" w:cs="宋体"/>
          <w:b w:val="0"/>
          <w:bCs w:val="0"/>
          <w:color w:val="000000" w:themeColor="text1"/>
          <w:sz w:val="21"/>
          <w:szCs w:val="21"/>
          <w:highlight w:val="none"/>
          <w:lang w:bidi="ar"/>
          <w14:textFill>
            <w14:solidFill>
              <w14:schemeClr w14:val="tx1"/>
            </w14:solidFill>
          </w14:textFill>
        </w:rPr>
        <w:t>该老师的做法正确，遵循了 “以人为本”的学生观，值得学习。</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首先，“以人为本”的学生观认为学生是发展的人，学生有巨大的发展潜能，学生处在发展过程中。材料中，宋老师认识到学生做错事是正常的，要理解学生、循循善诱，并且对学生的淘气也觉得可爱，体现了对学生的容错，学生是发展的人。</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再次，“以人为本”的学生观认为学生是独立意义的人，不以教师的意志为转移的客观存在，学生是学习的主体。材料中，宋老师点名时，通过各种方法调动学生的积极主动性，学生都很喜欢被宋老师提问，体现了学生是独立意义的人。</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最后，教师应该做到促进学生全面发展，做到教育公正，面向全体学生。材料中，宋老师在提问单个学生时还注意观察班里其他同学的状态，注意引导全体同学深入思考。体现了老师面向的是全体学生。</w:t>
      </w:r>
      <w:bookmarkEnd w:id="2"/>
      <w:bookmarkEnd w:id="3"/>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总之，作为教师应该促进学生全面发展，做到一切为了学生。</w:t>
      </w:r>
    </w:p>
    <w:p>
      <w:pPr>
        <w:autoSpaceDE w:val="0"/>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31.【考点】职业道德--教师职业道德规范--教师职业道德规范</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【参考答案】</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材料中，段老师的行为符合教师职业道德的相关要求，值得我们学习。</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首先，教师职业道德要求教师为人师表。为人师表要求教师坚守高尚情操，知荣明耻，严于律己，以身作则。衣着得体，语言规范，举止文明。材料中，段老师在要求学生不迟到、不早退的情况下，首先以身作则，做出表率；同时，了解学生爱美扮酷的心态，对自己的衣着方面进行了规范，以自身行为来影响学生。这体现了为人师表的教师职业道德。</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其次，教师职业道德要求教师爱岗敬业。爱岗敬业要求教师对工作高度负责，认真备课上课，认真批改作业，认真辅导学生。不得敷衍塞责。材料中，段老师保持着兢兢业业的工作态度，备课、批改试卷等任何时候都做到尽善尽美。这体现了爱岗敬业的教师职业道德。</w:t>
      </w:r>
    </w:p>
    <w:p>
      <w:pPr>
        <w:widowControl/>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最后，教师职业道德要求教师教书育人。教书育人要求教师循循善诱，诲人不倦，因材施教。培养学生良好品行，激发学生创新精神，促进学生全面发展。材料中，段老师坚持“一把钥匙开一把锁”的教育理念，让班上每位学生都得到全面的发展。这体现了教书育人的教师职业道德。</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综上所述，作为一名老师，应该遵守教师职业道德，努力做到为人师表、爱岗敬业、教书育人，促进学生健康成长。</w:t>
      </w:r>
    </w:p>
    <w:p>
      <w:pPr>
        <w:adjustRightInd w:val="0"/>
        <w:snapToGrid w:val="0"/>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w:t>
      </w:r>
      <w:r>
        <w:rPr>
          <w:rFonts w:hint="eastAsia" w:ascii="宋体" w:hAnsi="宋体" w:eastAsia="宋体" w:cs="宋体"/>
          <w:b w:val="0"/>
          <w:bCs w:val="0"/>
          <w:color w:val="000000" w:themeColor="text1"/>
          <w:sz w:val="21"/>
          <w:szCs w:val="21"/>
          <w:highlight w:val="none"/>
          <w:lang w:bidi="ar"/>
          <w14:textFill>
            <w14:solidFill>
              <w14:schemeClr w14:val="tx1"/>
            </w14:solidFill>
          </w14:textFill>
        </w:rPr>
        <w:t>【考点】基本能力——阅读理解能力——阅读理解</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bidi="ar"/>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bidi="ar"/>
          <w14:textFill>
            <w14:solidFill>
              <w14:schemeClr w14:val="tx1"/>
            </w14:solidFill>
          </w14:textFill>
        </w:rPr>
        <w:t>1</w:t>
      </w:r>
      <w:r>
        <w:rPr>
          <w:rFonts w:hint="eastAsia" w:ascii="宋体" w:hAnsi="宋体" w:cs="宋体"/>
          <w:b w:val="0"/>
          <w:bCs w:val="0"/>
          <w:color w:val="000000" w:themeColor="text1"/>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sz w:val="21"/>
          <w:szCs w:val="21"/>
          <w:highlight w:val="none"/>
          <w:lang w:bidi="ar"/>
          <w14:textFill>
            <w14:solidFill>
              <w14:schemeClr w14:val="tx1"/>
            </w14:solidFill>
          </w14:textFill>
        </w:rPr>
        <w:t>答：境界比之意境更适合作为美的最高形态有两个原因：首先，意境只用在艺术创作中，境界除了艺术创作还能用在人生修养中；其次，从字面上看，意境见出意与境的两分，而境界以其浑然整合无垠更能见出审美的本质——天人合一，物我两忘。</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bidi="ar"/>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bidi="ar"/>
          <w14:textFill>
            <w14:solidFill>
              <w14:schemeClr w14:val="tx1"/>
            </w14:solidFill>
          </w14:textFill>
        </w:rPr>
        <w:t>2</w:t>
      </w:r>
      <w:r>
        <w:rPr>
          <w:rFonts w:hint="eastAsia" w:ascii="宋体" w:hAnsi="宋体" w:cs="宋体"/>
          <w:b w:val="0"/>
          <w:bCs w:val="0"/>
          <w:color w:val="000000" w:themeColor="text1"/>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sz w:val="21"/>
          <w:szCs w:val="21"/>
          <w:highlight w:val="none"/>
          <w:lang w:bidi="ar"/>
          <w14:textFill>
            <w14:solidFill>
              <w14:schemeClr w14:val="tx1"/>
            </w14:solidFill>
          </w14:textFill>
        </w:rPr>
        <w:t>答：审美活动所产生的美有三种存在的形态：情象、意象、境界。</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1、情象是美的基础形态，是情感造形的产物。</w:t>
      </w:r>
    </w:p>
    <w:p>
      <w:pPr>
        <w:adjustRightInd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bidi="ar"/>
          <w14:textFill>
            <w14:solidFill>
              <w14:schemeClr w14:val="tx1"/>
            </w14:solidFill>
          </w14:textFill>
        </w:rPr>
        <w:t>2、意象是审美主体在情感赋予时，加入想象后的产物。这种产物中，情感、人的意识、文化修养共同作用，使得意象具有丰富的意蕴。意象不止存在于艺术创作中，也存在于现实的审美活动中。3、美的最高存在形态是境界。境界是中国哲学的重要范畴。它较多地出现在佛教典籍中，成为佛教的最高层次。当我们进入境界时，会从情象中超越出来，从意象中超越出来，进入只可体会难以言传的极其美妙的境地。</w:t>
      </w:r>
    </w:p>
    <w:p>
      <w:pPr>
        <w:keepNext/>
        <w:keepLines/>
        <w:widowControl w:val="0"/>
        <w:adjustRightInd w:val="0"/>
        <w:snapToGrid w:val="0"/>
        <w:spacing w:before="0" w:after="0" w:line="360" w:lineRule="auto"/>
        <w:ind w:firstLine="420" w:firstLineChars="200"/>
        <w:jc w:val="both"/>
        <w:outlineLvl w:val="3"/>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kern w:val="2"/>
          <w:sz w:val="21"/>
          <w:szCs w:val="21"/>
          <w:highlight w:val="none"/>
          <w:lang w:val="en-US" w:eastAsia="zh-CN" w:bidi="ar-SA"/>
        </w:rPr>
        <w:t>三、写作题（本大题共1小题，共50分）</w:t>
      </w:r>
    </w:p>
    <w:p>
      <w:pPr>
        <w:pStyle w:val="8"/>
        <w:adjustRightInd w:val="0"/>
        <w:snapToGrid w:val="0"/>
        <w:spacing w:beforeAutospacing="0" w:afterAutospacing="0" w:line="360" w:lineRule="auto"/>
        <w:ind w:firstLine="420" w:firstLineChars="200"/>
        <w:jc w:val="both"/>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33．【参考答案】</w:t>
      </w:r>
    </w:p>
    <w:p>
      <w:pPr>
        <w:pStyle w:val="8"/>
        <w:adjustRightInd w:val="0"/>
        <w:snapToGrid w:val="0"/>
        <w:spacing w:beforeAutospacing="0" w:afterAutospacing="0" w:line="360" w:lineRule="auto"/>
        <w:jc w:val="center"/>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保持读书热情</w:t>
      </w:r>
      <w:r>
        <w:rPr>
          <w:rFonts w:hint="eastAsia" w:ascii="宋体" w:hAnsi="宋体" w:cs="宋体"/>
          <w:b w:val="0"/>
          <w:bCs w:val="0"/>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14:textFill>
            <w14:solidFill>
              <w14:schemeClr w14:val="tx1"/>
            </w14:solidFill>
          </w14:textFill>
        </w:rPr>
        <w:t>成就诗意人生</w:t>
      </w:r>
    </w:p>
    <w:p>
      <w:pPr>
        <w:pStyle w:val="8"/>
        <w:adjustRightInd w:val="0"/>
        <w:snapToGrid w:val="0"/>
        <w:spacing w:beforeAutospacing="0" w:afterAutospacing="0" w:line="360" w:lineRule="auto"/>
        <w:ind w:firstLine="420" w:firstLineChars="20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身处闹市喧嚣中的外卖小哥利用一切碎片时间读书，身居雅室的北大硕士徜徉书海专心苦读。他们所处环境不同，学习方式不同，相同的是对读书的执着。无论是身处喧嚣而心有诗意，还是身处雅室而心自通灵，皆为读书之道。</w:t>
      </w:r>
    </w:p>
    <w:p>
      <w:pPr>
        <w:pStyle w:val="8"/>
        <w:adjustRightInd w:val="0"/>
        <w:snapToGrid w:val="0"/>
        <w:spacing w:beforeAutospacing="0" w:afterAutospacing="0" w:line="360" w:lineRule="auto"/>
        <w:ind w:firstLine="420" w:firstLineChars="20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闹市中读书，能守护心灵的净土。在世风日趋浮躁的今天，人们的内心常有空虚。正如《小王子》里写到的：“我们整天忙忙碌碌，听不到灵魂深处的声音。”因为家庭琐事、工作压力会占据我们绝大部分时间，导致我们没有太多的时间去阅读，所以碎片时间阅读往往会成为我们更好的选择。利用碎片时间阅读既没有影响正常工作又满足了心灵对知识的渴求，正如诗词大会中夺冠的快递小哥，不被城市繁华和自己的繁忙夺走内心的追求，利用等餐或等红绿灯的碎片时间用来读诗，让他的生活不止有眼前的苟且，还有诗和远方。</w:t>
      </w:r>
    </w:p>
    <w:p>
      <w:pPr>
        <w:pStyle w:val="8"/>
        <w:adjustRightInd w:val="0"/>
        <w:snapToGrid w:val="0"/>
        <w:spacing w:beforeAutospacing="0" w:afterAutospacing="0" w:line="360" w:lineRule="auto"/>
        <w:ind w:firstLine="420" w:firstLineChars="20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雅室中读书，应珍惜学习的机会。在雅室求学，学习条件更好，理应更加专注。南阳诸葛庐，西蜀子云亭，都是读书的雅室，能够在雅室中心无旁骛博览群书，实则是最大的幸福。西汉学者董仲舒专心攻读，孜孜不倦，留下了目不窥园的佳话，至圣先师孔子晚年攻读《周易》留下了韦编三绝的典故。然而现实生活中，有很多大学生拥有幸福却不自知，在父母的庇护下暂时躲开了现实生活的重担，拥有更多的时间与精力。明明有很好的学习条件却不珍惜，大好的时光被虚度，玩游戏、玩手机、上课睡觉、旷课逃学等等更是屡见不鲜。可见，喧嚣中保持读书不易，雅室中求学也要懂得珍惜。</w:t>
      </w:r>
    </w:p>
    <w:p>
      <w:pPr>
        <w:pStyle w:val="8"/>
        <w:adjustRightInd w:val="0"/>
        <w:snapToGrid w:val="0"/>
        <w:spacing w:beforeAutospacing="0" w:afterAutospacing="0" w:line="360" w:lineRule="auto"/>
        <w:ind w:firstLine="420" w:firstLineChars="20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无论身处何种环境，都要保持终身学习。外卖小哥在闹市的喧嚣中读书，酿就了生活的诗意；北大硕士在校园的雅室中读书，奠定了终身学习的基础。可见，无论在何种情况下，保持着读书的热情、学习的渴望才是最重要的。在校园内可以充分利用有利环境读书学习，走出校园一样可以利用碎片化时间充实自己。从提出“学不可以已”的思想家荀子，到寄语“学习是一辈子的事情”的钟南山，从主张“学习永远不晚”的高尔基，到88岁考大学的台湾老人赵慕鹤，无一不是终身学习的典范。对于我们年轻人来说，最重要的不是读书的环境，而是如何利用现有的条件，坚定读书的心志，努力提升自己。</w:t>
      </w:r>
    </w:p>
    <w:p>
      <w:pPr>
        <w:pStyle w:val="8"/>
        <w:adjustRightInd w:val="0"/>
        <w:snapToGrid w:val="0"/>
        <w:spacing w:beforeAutospacing="0" w:afterAutospacing="0" w:line="360" w:lineRule="auto"/>
        <w:ind w:firstLine="420" w:firstLineChars="20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书山有路，需勤奋将我们引领向山之巅峰；书海无涯，需心灵之舟将我们渡向海之彼岸。“雅室”“喧嚣”皆可读，读书岂能论环境？“雅室”读书固然可喜，“喧嚣”读书亦能有成！愿我们都能在喧嚣中守住心灵的净土，在雅室内珍惜学习的机会，无论身处何种环境，都能保持终身学习的热情，拥有属于自己的诗意人生！</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8890" b="8890"/>
          <wp:wrapNone/>
          <wp:docPr id="2"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B3931"/>
    <w:rsid w:val="03297105"/>
    <w:rsid w:val="06AB7A66"/>
    <w:rsid w:val="0C12199F"/>
    <w:rsid w:val="0DD312DC"/>
    <w:rsid w:val="1BC95DBF"/>
    <w:rsid w:val="1CCF0B28"/>
    <w:rsid w:val="2F707809"/>
    <w:rsid w:val="3D4F368D"/>
    <w:rsid w:val="3E5B3931"/>
    <w:rsid w:val="40BA78F4"/>
    <w:rsid w:val="48AF6C31"/>
    <w:rsid w:val="4BF44C47"/>
    <w:rsid w:val="592B1695"/>
    <w:rsid w:val="5F3D4D38"/>
    <w:rsid w:val="614475DD"/>
    <w:rsid w:val="62BC56CB"/>
    <w:rsid w:val="63D74C83"/>
    <w:rsid w:val="67781E59"/>
    <w:rsid w:val="6CFF059C"/>
    <w:rsid w:val="76F17C26"/>
    <w:rsid w:val="7E3E360E"/>
    <w:rsid w:val="FEFFD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Cambria" w:hAnsi="Cambria" w:cs="Times New Roman"/>
      <w:b/>
      <w:sz w:val="32"/>
      <w:szCs w:val="32"/>
    </w:rPr>
  </w:style>
  <w:style w:type="paragraph" w:styleId="4">
    <w:name w:val="heading 3"/>
    <w:basedOn w:val="1"/>
    <w:next w:val="1"/>
    <w:unhideWhenUsed/>
    <w:qFormat/>
    <w:uiPriority w:val="0"/>
    <w:pPr>
      <w:spacing w:before="260" w:after="260" w:line="412" w:lineRule="auto"/>
      <w:outlineLvl w:val="2"/>
    </w:pPr>
    <w:rPr>
      <w:rFonts w:ascii="Calibri Light" w:hAnsi="Calibri Light" w:eastAsia="Calibri Light" w:cs="Times New Roman"/>
      <w:bCs/>
      <w:sz w:val="32"/>
      <w:szCs w:val="28"/>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2"/>
    <w:qFormat/>
    <w:uiPriority w:val="0"/>
    <w:pPr>
      <w:widowControl w:val="0"/>
      <w:spacing w:line="360" w:lineRule="auto"/>
      <w:ind w:firstLine="480" w:firstLineChars="200"/>
      <w:jc w:val="both"/>
    </w:pPr>
    <w:rPr>
      <w:rFonts w:ascii="宋体" w:hAnsi="宋体" w:eastAsia="宋体" w:cs="宋体"/>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2021-01-21T17:43:00Z</dcterms:created>
  <dc:creator>若~~冰</dc:creator>
  <cp:lastModifiedBy>liwei</cp:lastModifiedBy>
  <dcterms:modified xsi:type="dcterms:W3CDTF">2022-08-30T15:06:13Z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F15EAD68C25C4FAB8FA42B294FD88AF0</vt:lpwstr>
  </property>
</Properties>
</file>