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260" w:after="260" w:line="360" w:lineRule="auto"/>
        <w:ind w:left="0" w:right="0" w:firstLine="643" w:firstLineChars="200"/>
        <w:jc w:val="center"/>
        <w:textAlignment w:val="auto"/>
        <w:rPr>
          <w:rFonts w:ascii="宋体" w:hAnsi="宋体" w:eastAsia="宋体" w:cs="宋体"/>
          <w:b/>
          <w:color w:val="auto"/>
          <w:spacing w:val="0"/>
          <w:position w:val="0"/>
          <w:sz w:val="32"/>
          <w:shd w:val="clear" w:fill="auto"/>
        </w:rPr>
      </w:pPr>
      <w:bookmarkStart w:id="0" w:name="_GoBack"/>
      <w:bookmarkEnd w:id="0"/>
      <w:r>
        <w:rPr>
          <w:rFonts w:ascii="宋体" w:hAnsi="宋体" w:eastAsia="宋体" w:cs="宋体"/>
          <w:b/>
          <w:color w:val="auto"/>
          <w:spacing w:val="0"/>
          <w:position w:val="0"/>
          <w:sz w:val="32"/>
          <w:shd w:val="clear" w:fill="auto"/>
        </w:rPr>
        <w:t>2022</w:t>
      </w:r>
      <w:r>
        <w:rPr>
          <w:rFonts w:hint="eastAsia" w:ascii="宋体" w:hAnsi="宋体" w:eastAsia="宋体" w:cs="宋体"/>
          <w:b/>
          <w:color w:val="auto"/>
          <w:spacing w:val="0"/>
          <w:position w:val="0"/>
          <w:sz w:val="32"/>
          <w:shd w:val="clear" w:fill="auto"/>
          <w:lang w:val="en-US" w:eastAsia="zh-Hans"/>
        </w:rPr>
        <w:t>年</w:t>
      </w:r>
      <w:r>
        <w:rPr>
          <w:rFonts w:ascii="宋体" w:hAnsi="宋体" w:eastAsia="宋体" w:cs="宋体"/>
          <w:b/>
          <w:color w:val="auto"/>
          <w:spacing w:val="0"/>
          <w:position w:val="0"/>
          <w:sz w:val="32"/>
          <w:shd w:val="clear" w:fill="auto"/>
        </w:rPr>
        <w:t>国家教师资格考试</w:t>
      </w:r>
    </w:p>
    <w:p>
      <w:pPr>
        <w:keepNext/>
        <w:keepLines/>
        <w:pageBreakBefore w:val="0"/>
        <w:widowControl w:val="0"/>
        <w:kinsoku/>
        <w:wordWrap/>
        <w:overflowPunct/>
        <w:topLinePunct w:val="0"/>
        <w:autoSpaceDE/>
        <w:autoSpaceDN/>
        <w:bidi w:val="0"/>
        <w:adjustRightInd/>
        <w:snapToGrid/>
        <w:spacing w:before="260" w:after="260" w:line="360" w:lineRule="auto"/>
        <w:ind w:left="0" w:right="0" w:firstLine="643" w:firstLineChars="200"/>
        <w:jc w:val="center"/>
        <w:textAlignment w:val="auto"/>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《综合素质》（中学）</w:t>
      </w:r>
    </w:p>
    <w:p>
      <w:pPr>
        <w:keepNext/>
        <w:keepLines/>
        <w:pageBreakBefore w:val="0"/>
        <w:widowControl w:val="0"/>
        <w:kinsoku/>
        <w:wordWrap/>
        <w:overflowPunct/>
        <w:topLinePunct w:val="0"/>
        <w:autoSpaceDE/>
        <w:autoSpaceDN/>
        <w:bidi w:val="0"/>
        <w:adjustRightInd/>
        <w:snapToGrid/>
        <w:spacing w:before="260" w:after="260" w:line="360" w:lineRule="auto"/>
        <w:ind w:left="0" w:right="0" w:firstLine="643" w:firstLineChars="200"/>
        <w:jc w:val="center"/>
        <w:textAlignment w:val="auto"/>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模拟卷（</w:t>
      </w:r>
      <w:r>
        <w:rPr>
          <w:rFonts w:hint="eastAsia" w:ascii="宋体" w:hAnsi="宋体" w:eastAsia="宋体" w:cs="宋体"/>
          <w:b/>
          <w:color w:val="auto"/>
          <w:spacing w:val="0"/>
          <w:position w:val="0"/>
          <w:sz w:val="32"/>
          <w:shd w:val="clear" w:fill="auto"/>
          <w:lang w:val="en-US" w:eastAsia="zh-Hans"/>
        </w:rPr>
        <w:t>四</w:t>
      </w:r>
      <w:r>
        <w:rPr>
          <w:rFonts w:ascii="宋体" w:hAnsi="宋体" w:eastAsia="宋体" w:cs="宋体"/>
          <w:b/>
          <w:color w:val="auto"/>
          <w:spacing w:val="0"/>
          <w:position w:val="0"/>
          <w:sz w:val="32"/>
          <w:shd w:val="clear" w:fill="auto"/>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 xml:space="preserve">注意事项： </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 xml:space="preserve">1. 考试时间为 120 分钟，满分为 150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 xml:space="preserve">2. 请按规定在答题卡上填涂、作答。在试卷上作答无效，不予评分。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一、单项选择题（本大题共 29 小题，每小题 2 分，共 58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在每小题列出的四个备选项中只有一个是符合题目要求的，请用 2B 铅笔把答题卡上对应题目的答案字母按要求涂黑。错选、多选或未选均无分。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1.某学校组织活动方案设计比赛，张老师给予小红同学的评语是：你的设计方案很棒，并且在如此激烈的比赛中，你能够保持实力，在活动实施方面设计的很新颖，值得表扬，但在结束环节过于潦草，望再接再厉。关于张老师的评语，下列选项中不正确的是（ </w:t>
      </w:r>
      <w:r>
        <w:rPr>
          <w:rFonts w:hint="eastAsia"/>
          <w:lang w:val="en-US" w:eastAsia="zh-CN"/>
        </w:rPr>
        <w:t xml:space="preserve">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A.张老师关注学生的比赛成绩   </w:t>
      </w:r>
      <w:r>
        <w:tab/>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B.张老师关注学生的情感体验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C.张老师关注学生的心理素质   </w:t>
      </w:r>
      <w:r>
        <w:tab/>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D.张老师关注学生的实践能力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2.郑老师在期末给每位学生的评价中都结合了学生的成绩、平时的课堂表现、行为习惯、活动情况等。郑老师的做法（ </w:t>
      </w:r>
      <w:r>
        <w:rPr>
          <w:rFonts w:hint="eastAsia"/>
          <w:lang w:val="en-US" w:eastAsia="zh-CN"/>
        </w:rPr>
        <w:t xml:space="preserve">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A.正确，体现了评价主体的多元化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B.正确，有利于发挥学生多方面潜能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C.错误，不符合素质教育的基本要求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D.错误，伤害了学生的自尊心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3.李老师在上课时常常对学生说：“老师是太阳，学生要围绕老师转，你们都要听老师的话，老师是为你们好。”李老师的说法（ </w:t>
      </w:r>
      <w:r>
        <w:rPr>
          <w:rFonts w:hint="eastAsia"/>
          <w:lang w:val="en-US" w:eastAsia="zh-CN"/>
        </w:rPr>
        <w:t xml:space="preserve">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A.正确，学生要以教师为效仿的榜样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B.错误，老师应该围绕学生转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C.正确，教师在教育活动中是中心地位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D.错误，学生有自己的独立性与自主性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4.某校在每学期期末都会给老师发放家访表，并且鼓励每位老师至少在假期家访 4 个家庭。该校的做法（ </w:t>
      </w:r>
      <w:r>
        <w:rPr>
          <w:rFonts w:hint="eastAsia"/>
          <w:lang w:val="en-US" w:eastAsia="zh-CN"/>
        </w:rPr>
        <w:t xml:space="preserve">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A.正确，教师在假期也不能懈怠工作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B.正确，教师应该协调学校、社会、家庭的教育影响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C.错误，教师没有家访的义务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D.错误，教师的任务是教学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5.育翔中学的教务主任王某在招生过程中破格录取了其侄子小王。依照《中华人民共和国教育法》的规定，应责令退回招收的人员小王，并对王某（ </w:t>
      </w:r>
      <w:r>
        <w:rPr>
          <w:rFonts w:hint="eastAsia"/>
          <w:lang w:val="en-US" w:eastAsia="zh-CN"/>
        </w:rPr>
        <w:t xml:space="preserve">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A.给予行政处分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B.给予强制措施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C.给予刑事处罚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D.给予治安处罚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6.学校一直克扣在边远贫困地区教学的张老师的补贴，张老师对学校的做法 非常不满，他可以向教育行政部门（ </w:t>
      </w:r>
      <w:r>
        <w:rPr>
          <w:rFonts w:hint="eastAsia"/>
          <w:lang w:val="en-US" w:eastAsia="zh-CN"/>
        </w:rPr>
        <w:t xml:space="preserve">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A.申请仲裁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B.提出申诉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C.检举控告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D.进行起诉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7.某县中学教师李某在服务期满后提出辞职，当地教育局一直不予批准并且扣押其档案。李某认为当地教育行政部门侵犯其权利而提出申诉。依据《中华人民共和国教师法》，受理其申诉的机关是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县人民政府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县教育局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县人民法院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县检察院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8.义务教育是国家统一实施的所有适龄儿童、少年必须接受的教育，是国家必须予以保障的公益性事业。《义务教育法》中要求，实施义务教育，不收</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书费、杂费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书费、学费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学费、杂费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学费、杂费、书费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9.依据《中华人民共和国未成年人保护法》，下列对未成年人的保护属于司法保护的是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爱国主义教育基地应当对未成年人免费开放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对违法犯罪的未成年人坚持教育为主、惩罚为辅的原则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教师不得对未成年人实施体罚、变相体罚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禁止对未成年人实施家庭暴力，禁止虐待、遗弃未成年人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10.中学生吴某（15 岁）携带管制刀具上学，不时威胁其他同学，屡教不改。由于其父母已逝，跟着爷爷一起生活，爷爷无力管教，希望将其送工读学校进行矫治和接受教育，可由</w:t>
      </w:r>
      <w:r>
        <w:rPr>
          <w:rFonts w:hint="eastAsia"/>
          <w:lang w:eastAsia="zh-CN"/>
        </w:rPr>
        <w:t>（    ）</w:t>
      </w:r>
      <w:r>
        <w:t xml:space="preserve">提出申请，报教育行政部门批准。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吴某邻居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吴某爷爷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公安机关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同学父母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11.张妈妈为了不打扰孩子学习，在学校旁边租房子，让十四岁的张一单独居住。张妈妈的做法</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正确，单独居住有利于张一学生成绩提高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正确，符合《中华人民共和国义务教育法》的相关规定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不正确，不符合《中华人民共和国预防未成年人犯罪法》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不正确，单独居住张一容易自我涣散,不利于学生成绩提高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12.《国家中长期教育改革和发展规划纲要》规定要以学生为主体，以教师为主导，把</w:t>
      </w:r>
      <w:r>
        <w:rPr>
          <w:rFonts w:hint="eastAsia"/>
          <w:lang w:eastAsia="zh-CN"/>
        </w:rPr>
        <w:t>（    ）</w:t>
      </w:r>
      <w:r>
        <w:t xml:space="preserve">作为学校一切工作的出发点和落脚点。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促进学生健康成长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促进学生成绩提高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促进学生全面发展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促进学生个性发展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13.袁老师作为资深老教师，平时认真上课之余对学生的学习和生活非常上心，还很关注下一代教师的培养工作，他总说：“现在的课堂太不成样子了，新教师的那些法子镇不住学生，老一套的才管用。”下列关于袁老师行为的说法中 不正确的是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爱岗敬业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与时俱进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热爱学生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勤恳乐教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14.张老师日常生活中不拘小节，有时天热会在课堂上当众脱鞋、跷二郎腿，引起学生反感。张老师应该</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依然如故，我行我素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改变自己，谨言慎行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顺其自然，尽量避免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无意为之，不必在意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15.王老师因为优秀教师评选活动中输给了工作没几年的韩老师，就在教研活动中刻意疏远韩老师，即使韩老师有经验上的错误也故意不指出来。王老师的做法表明他</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具有尊重同事的良好品质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缺乏舍己为人的高尚品格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具有促使同事自主发展的意愿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缺乏与同事互助合作的精神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16.教师节时张老师收到了明明家长发来的微信红包，张老师直接拒绝了，并和家长严肃说明以后不要再这样做。张老师的行为</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正确，做到了严慈相济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不正确，不注重家校合作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正确，体现了廉洁从教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不正确，不注重和家长的沟通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17.我国古代人民把一天划分为十二个时辰，其中的“子时”指</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晚上 9 点至晚上 11 点 </w:t>
      </w:r>
      <w:r>
        <w:tab/>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晚上 10 点至晚上 12 点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晚上 11 点至凌晨 1 点 </w:t>
      </w:r>
      <w:r>
        <w:tab/>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晚上 12 点至凌晨 2 点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18.联合国教科文组织保护非物质文化遗产政府间委员会第十一届常会通过审议，批准中国申报的列入联合国教科文组织人类非物质文化遗产代表作名录的是 </w:t>
      </w:r>
      <w:r>
        <w:rPr>
          <w:rFonts w:hint="eastAsia"/>
          <w:lang w:eastAsia="zh-CN"/>
        </w:rPr>
        <w:t>（    ）</w:t>
      </w:r>
      <w:r>
        <w:t xml:space="preserve"> 。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A.端午节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B.二十四节气         </w:t>
      </w:r>
      <w:r>
        <w:tab/>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C.中秋节          </w:t>
      </w:r>
      <w:r>
        <w:tab/>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D.重阳节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19.被誉为意大利文艺复兴时期“三杰”的是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A.达芬奇、米开朗基罗、拉斐尔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B.达芬奇、泰戈尔、拉斐尔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C.莎士比亚、达芬奇、但丁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D.米开朗基罗、拉斐尔、托尔斯泰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20.京剧脸谱非常丰富，图案变化多端、内涵丰富。通常情况下黑色脸谱表示</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清正廉洁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凶狠残暴 </w:t>
      </w:r>
      <w:r>
        <w:tab/>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忠勇侠义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刚烈正直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21.“一个人并不是生来要被打败的，你尽可以把他消灭，可就是打不败他。”这句话出自海明威的名著是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《太阳照常升起》</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《老人与海》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《丧钟为谁而鸣》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《永别了，武器》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22.我国古代诗歌形式按产生的先后次序排列，正确的是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A.诗经——楚辞——乐府——词——曲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B.诗经——乐府——楚辞——曲——词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C.诗经——乐府——楚辞——曲——词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D.诗经——乐府——楚辞——词——曲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23.下列选项中，描写在西汉末期与匈奴单于和亲，稳固边疆的人物故事的是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西施浣纱 </w:t>
      </w:r>
      <w:r>
        <w:tab/>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貂蝉拜月 </w:t>
      </w:r>
      <w:r>
        <w:tab/>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昭君出塞 </w:t>
      </w:r>
      <w:r>
        <w:tab/>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贵妃醉酒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24.地震的震级是表示地震强弱的等级，大于 4.7 级的地震称为</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有感地震 </w:t>
      </w:r>
      <w:r>
        <w:tab/>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小地震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破坏性地震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大地震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25.被誉为“中国 17 世纪的工艺百科全书”，系统科学总结了 16 世纪末、17 世纪中叶的农业和手工业生产技术的著作是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《农政全书》 </w:t>
      </w:r>
      <w:r>
        <w:tab/>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《齐民要术》 </w:t>
      </w:r>
      <w:r>
        <w:tab/>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《天工开物》 </w:t>
      </w:r>
      <w:r>
        <w:tab/>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《农经》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26.在Word中利用</w:t>
      </w:r>
      <w:r>
        <w:rPr>
          <w:rFonts w:hint="eastAsia"/>
          <w:lang w:eastAsia="zh-CN"/>
        </w:rPr>
        <w:t>（    ）</w:t>
      </w:r>
      <w:r>
        <w:t xml:space="preserve">可以使文本快速进行格式复制。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字体命令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段落命令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格式刷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编辑命令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27.在“幻灯片浏览视图”模式下，不允许进行的操作是</w:t>
      </w:r>
      <w:r>
        <w:rPr>
          <w:rFonts w:hint="eastAsia"/>
          <w:lang w:eastAsia="zh-CN"/>
        </w:rPr>
        <w:t>（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A.幻灯片的移动和复制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B.设置动画效果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C.幻灯片删除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D.幻灯片切换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28.从所给四个选项中，选择最合适的一个填入问号处，使之呈现一定的规律性：（    ）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object>
          <v:shape id="_x0000_i1025" o:spt="75" type="#_x0000_t75" style="height:141.9pt;width:387.3pt;" o:ole="t" filled="f" o:preferrelative="t" stroked="f" coordsize="21600,21600">
            <v:path/>
            <v:fill on="f" focussize="0,0"/>
            <v:stroke on="f"/>
            <v:imagedata r:id="rId7" o:title=""/>
            <o:lock v:ext="edit" aspectratio="t"/>
            <w10:wrap type="none"/>
            <w10:anchorlock/>
          </v:shape>
          <o:OLEObject Type="Embed" ProgID="StaticMetafile" ShapeID="_x0000_i1025" DrawAspect="Content" ObjectID="_1468075725" r:id="rId6">
            <o:LockedField>false</o:LockedField>
          </o:OLEObject>
        </w:object>
      </w:r>
      <w:r>
        <w:rPr>
          <w:rFonts w:hint="eastAsia"/>
          <w:lang w:val="en-US" w:eastAsia="zh-CN"/>
        </w:rPr>
        <w:tab/>
      </w:r>
      <w:r>
        <w:t xml:space="preserve">29. 3，9，4，16，（  </w:t>
      </w:r>
      <w:r>
        <w:rPr>
          <w:rFonts w:hint="eastAsia"/>
          <w:lang w:val="en-US" w:eastAsia="zh-CN"/>
        </w:rPr>
        <w:t xml:space="preserve"> </w:t>
      </w:r>
      <w:r>
        <w:t xml:space="preserve"> ），25，6，（ </w:t>
      </w:r>
      <w:r>
        <w:rPr>
          <w:rFonts w:hint="eastAsia"/>
          <w:lang w:val="en-US" w:eastAsia="zh-CN"/>
        </w:rPr>
        <w:t xml:space="preserve"> </w:t>
      </w:r>
      <w: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A.5，36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B.10，36</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C.6，25</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D.5，30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二、材料分析题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（阅读材料，并回答问题。共 3 道题，每题 14 分，共 42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30.陈老师上地理课时发现课代表王刚心不在焉，特别不耐烦。于是他下课之后和王刚进行了交流，他发现王刚已经掌握了课堂上的内容。陈老师产生了一个大胆的设想：能否让他不随堂上课，节约出的时间，自己去查资料、研究问题、学习更多的知识呢？对于陈老师的设想，学校表示非常支持，对王刚实行了单科免修。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从此，每当地理课时，图书馆里多了一位小读者。陈老师的工作非但没有减轻，反而加重了：给王刚提供相关的课题，指导他查阅相关资料，解答他提出的问题，教他撰写小论文。一个学期下来，王刚的小论文《植被保护与资源开发》一文获得全国中学生小论文评比优胜奖。</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问题：运用学生观的知识，评价陈老师的行为。（14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31.材料：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我是一名初三的学生，我们现在不知该怎样面对我们的班主任，她对我们动不动就是一顿骂，甚至打上几巴掌，有一次把一个同学都打得流鼻血了。还有一次，有个学习成绩一般的同学因一些知识点不懂提出疑问，班主任就说了一些很刺激的话，然后课也不上了，坐到讲台上就向我们大发脾气，说什么 400 分以上的同学留下来听课，其他同学不愿意上课、听不懂就滚到操场上玩去!让我们不上课，我想问她有这个权利吗?她曾经找我们班的一个女生谈话，说：“×××，你看你脸皮蛮厚的，我从初一讲到初三，你一点愧疚感都没有，说难听点就是死不要脸。”你猜猜我们同学管她叫什么?--变态老师!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问题：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从教师职业道德的角度，分析材料中教师行为存在的问题。（14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32.材料： </w:t>
      </w:r>
    </w:p>
    <w:p>
      <w:pPr>
        <w:pageBreakBefore w:val="0"/>
        <w:widowControl w:val="0"/>
        <w:kinsoku/>
        <w:wordWrap/>
        <w:overflowPunct/>
        <w:topLinePunct w:val="0"/>
        <w:autoSpaceDE/>
        <w:autoSpaceDN/>
        <w:bidi w:val="0"/>
        <w:adjustRightInd/>
        <w:snapToGrid/>
        <w:spacing w:line="360" w:lineRule="auto"/>
        <w:ind w:firstLine="420" w:firstLineChars="200"/>
        <w:jc w:val="center"/>
        <w:textAlignment w:val="auto"/>
      </w:pPr>
      <w:r>
        <w:t>神奇的生物钢</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“生物钢”指羊奶钢，也指牛奶钢。羊奶和牛奶，本与钢铁风马牛不相及，但科学家硬是将它们巧妙地结合起来了。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1997 年，美国生物学家安妮•穆尔发现，在美国南部有一种被称为“黑寡妇”的蜘蛛，它吐出的丝比现在所知道的任何蛛丝的强度都高，而且它可以吐出两种不同类型的丝织成蜘蛛网。第一种丝在拉断之前，可以延伸 27%，它的强度竟达到其他蜘蛛丝的两倍；第二种丝在拉断之前很少延伸，却具有很高的防断裂强度。 用这种蜘蛛丝织成的布，比制造防弹背心所用的纤维的强度还高得多。“黑寡妇”蜘蛛丝的优良性能，很快引起科学家的兴趣，他们设想，要是能生产出像蜘蛛丝那样高强度的纤维该多好啊。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科学家想让牛奶的蛋白基因中含有“黑寡妇”蜘蛛丝的蛋白基因，于是就先找山羊进行转基因实验。让山羊与“黑寡妇”蜘蛛“联姻”，将蜘蛛蛋白基因注 入一只经过特殊培育的褐色山羊体内，在这只山羊产下的奶中，有大量柔滑的蛋 白质纤维，提取这些纤维，就可以生产衣服。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实践表明，由转基因羊奶纤维造出的布，比防弹衣的强度还高十几倍。这种超强坚韧的物质，是阻挡枪弹射击的理想材料，也可以用来制造坦克、飞机与装甲车，以及作为军事建筑物的理想“防弹衣”。根据国外的资料，从一只羊每月产下的奶中提取的纤维，可以制成一件防弹背心。美国正在研究如何利用蜘蛛丝 的专家称，利用这种纤维制成 2.5 厘米粗的绳子，足以让一架准备着陆的战斗机完全停下来。科学家给这种物质取名叫“生物钢”。羊奶与牛奶变成的“生物钢”，不仅有钢铁的强度，而且可以生物降解，不会造成环境污染，可替代引起白色污 染的高强度包装塑料和商业用渔网，还可用做医学方面的手术线或人造肌肤。科学家设想，如果让转基因山羊大量繁殖，就可以生产出大量的“生物钢”用于工农业生产与国防战略。考虑到山羊对植被的破坏性，对牛进行转基因实验的前途更为广阔，而且一头牛的产奶量比一只山羊的产奶量高得多。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（摘自《动物带来的高科技》，有删节）问题：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1.文章中“联姻”一词是什么意思，请简要概括？（4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2.结合文段内容，简要阐述作者对“生物钢”特性和发展前景的观点。（10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三、写作题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（共 1 道题，50 分）</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33.材料：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人们常说，心有多大，世界就有多大。的确，心灵的高度，决定我们人生的高度。要让自己的人生崇高，必须要让你自己的心灵豁达、乐观、谦逊、宽容，时常想着别人，那样，或许自己不会受到命运的青睐，但自己的人生一定会到达让别人景仰的高度。 </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要求：用规范的现代汉语写作。不要脱离材料内容或含义，立意自定，题目自拟，观点明确，分析具体，条理清晰，语言流畅，文体不限；不少于 800（小学）或 1000（中学）字。</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p>
    <w:sectPr>
      <w:headerReference r:id="rId3" w:type="default"/>
      <w:footerReference r:id="rId4" w:type="default"/>
      <w:pgSz w:w="11906" w:h="16838"/>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dXcxuEBAAC5AwAADgAAAGRycy9lMm9Eb2MueG1srVPNjtMwEL4j8Q6W&#10;7zRppF11o7orULUIaQVICw/gOk5jyX/yuE3KA8AbcOKyd56rz8HYSbpoueyBSzL2zHwz3zfj9e1g&#10;NDnKAMpZRpeLkhJphWuU3TP69cvdmxUlELltuHZWMnqSQG83r1+te1/LynVONzIQBLFQ957RLkZf&#10;FwWIThoOC+elRWfrguERj2FfNIH3iG50UZXlddG70PjghATA2+3opBNieAmga1sl5NaJg5E2jqhB&#10;ah6REnTKA93kbttWivipbUFGohlFpjF/sQjau/QtNmte7wP3nRJTC/wlLTzjZLiyWPQCteWRk0NQ&#10;/0AZJYID18aFcKYYiWRFkMWyfKbNQ8e9zFxQavAX0eH/wYqPx8+BqIbRihLLDQ78/PPH+dfv8+N3&#10;skzy9B5qjHrwGBeHd27ApZnvAS8T66ENJv2RD0E/inu6iCuHSERKWlWrVYkugb75gPjFU7oPEN9L&#10;Z0gyGA04vSwqP95DHEPnkFTNujuldZ6gtqRn9OaqusoJFw+Ca4s1Eomx2WTFYTdMzHauOSExfA9Y&#10;sHPhGyU9bgOjFpefEv3BothpcWYjzMZuNrgVmMhopOTgg9p3eclSg+DfHiI2mXtPhcdqUz840cx+&#10;2r60Mn+fc9TTi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d1dzG4QEAALkDAAAOAAAA&#10;AAAAAAEAIAAAAB4BAABkcnMvZTJvRG9jLnhtbFBLBQYAAAAABgAGAFkBAABx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00000000"/>
    <w:rsid w:val="02DD0BBA"/>
    <w:rsid w:val="0C8A36AD"/>
    <w:rsid w:val="1A92509E"/>
    <w:rsid w:val="25955A60"/>
    <w:rsid w:val="39451633"/>
    <w:rsid w:val="3A974671"/>
    <w:rsid w:val="3D74231D"/>
    <w:rsid w:val="47F72F7B"/>
    <w:rsid w:val="507D0098"/>
    <w:rsid w:val="56A17AD1"/>
    <w:rsid w:val="5B7F396D"/>
    <w:rsid w:val="7ED96A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Office_11.1.0.12019_F1E327BC-269C-435d-A152-05C5408002CA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2021-09-08T17:41:00Z</dcterms:created>
  <dc:creator>86184</dc:creator>
  <cp:lastModifiedBy>师院3幢文印室</cp:lastModifiedBy>
  <dcterms:modified xsi:type="dcterms:W3CDTF">2022-09-07T03:21:00Z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9C73F2383CB94A2EB44513A6B5FE347D</vt:lpwstr>
  </property>
</Properties>
</file>