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/>
        <w:ind w:left="0" w:leftChars="0" w:right="32" w:rightChars="0" w:firstLine="0" w:firstLineChars="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玉溪师范学院</w:t>
      </w:r>
      <w:r>
        <w:rPr>
          <w:rFonts w:asciiTheme="minorEastAsia" w:hAnsiTheme="minorEastAsia" w:eastAsiaTheme="minorEastAsia"/>
          <w:b/>
          <w:sz w:val="32"/>
          <w:szCs w:val="32"/>
        </w:rPr>
        <w:t>2020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年全国教师资格考试模拟卷（一）</w:t>
      </w:r>
    </w:p>
    <w:p>
      <w:pPr>
        <w:ind w:left="1234" w:right="1452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eastAsia="zh-CN"/>
        </w:rPr>
        <w:t>《教育知识与能力》</w:t>
      </w:r>
      <w:r>
        <w:rPr>
          <w:rFonts w:hint="eastAsia" w:ascii="黑体" w:eastAsia="黑体"/>
          <w:sz w:val="30"/>
          <w:lang w:val="en-US" w:eastAsia="zh-CN"/>
        </w:rPr>
        <w:t>(中学)</w:t>
      </w:r>
    </w:p>
    <w:p>
      <w:pPr>
        <w:ind w:left="1234" w:right="1452"/>
        <w:jc w:val="center"/>
        <w:rPr>
          <w:rFonts w:hint="eastAsia" w:ascii="黑体" w:eastAsia="黑体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（注意事项：</w:t>
      </w:r>
      <w:r>
        <w:rPr>
          <w:rFonts w:asciiTheme="minorEastAsia" w:hAnsiTheme="minorEastAsia" w:eastAsiaTheme="minorEastAsia"/>
          <w:spacing w:val="-3"/>
          <w:position w:val="1"/>
          <w:sz w:val="28"/>
          <w:szCs w:val="28"/>
        </w:rPr>
        <w:t xml:space="preserve">考试时间为 </w:t>
      </w:r>
      <w:r>
        <w:rPr>
          <w:rFonts w:asciiTheme="minorEastAsia" w:hAnsiTheme="minorEastAsia" w:eastAsiaTheme="minorEastAsia"/>
          <w:sz w:val="28"/>
          <w:szCs w:val="28"/>
        </w:rPr>
        <w:t xml:space="preserve">120 </w:t>
      </w:r>
      <w:r>
        <w:rPr>
          <w:rFonts w:asciiTheme="minorEastAsia" w:hAnsiTheme="minorEastAsia" w:eastAsiaTheme="minorEastAsia"/>
          <w:spacing w:val="-2"/>
          <w:position w:val="1"/>
          <w:sz w:val="28"/>
          <w:szCs w:val="28"/>
        </w:rPr>
        <w:t xml:space="preserve">分钟，满分 </w:t>
      </w:r>
      <w:r>
        <w:rPr>
          <w:rFonts w:asciiTheme="minorEastAsia" w:hAnsiTheme="minorEastAsia" w:eastAsiaTheme="minorEastAsia"/>
          <w:sz w:val="28"/>
          <w:szCs w:val="28"/>
        </w:rPr>
        <w:t xml:space="preserve">150 </w:t>
      </w:r>
      <w:r>
        <w:rPr>
          <w:rFonts w:asciiTheme="minorEastAsia" w:hAnsiTheme="minorEastAsia" w:eastAsiaTheme="minorEastAsia"/>
          <w:spacing w:val="-3"/>
          <w:position w:val="1"/>
          <w:sz w:val="28"/>
          <w:szCs w:val="28"/>
        </w:rPr>
        <w:t>分）</w:t>
      </w:r>
    </w:p>
    <w:p>
      <w:pPr>
        <w:ind w:left="1234" w:right="1452"/>
        <w:jc w:val="center"/>
        <w:rPr>
          <w:rFonts w:ascii="黑体" w:eastAsia="黑体"/>
          <w:sz w:val="30"/>
        </w:rPr>
      </w:pPr>
    </w:p>
    <w:p>
      <w:pPr>
        <w:ind w:right="211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学院：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专业：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班级：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</w:t>
      </w:r>
    </w:p>
    <w:p>
      <w:pPr>
        <w:ind w:right="211"/>
        <w:rPr>
          <w:rFonts w:hint="eastAsia" w:ascii="黑体" w:eastAsia="黑体"/>
          <w:sz w:val="30"/>
          <w:u w:val="single"/>
        </w:rPr>
      </w:pPr>
    </w:p>
    <w:p>
      <w:pPr>
        <w:ind w:right="211"/>
        <w:rPr>
          <w:rFonts w:ascii="黑体" w:eastAsia="黑体"/>
          <w:sz w:val="30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学号：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姓名：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71"/>
        <w:gridCol w:w="1272"/>
        <w:gridCol w:w="1272"/>
        <w:gridCol w:w="1272"/>
        <w:gridCol w:w="1272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30" w:type="dxa"/>
          </w:tcPr>
          <w:p>
            <w:pPr>
              <w:spacing w:before="240" w:beforeLines="10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题号</w:t>
            </w:r>
          </w:p>
        </w:tc>
        <w:tc>
          <w:tcPr>
            <w:tcW w:w="1315" w:type="dxa"/>
          </w:tcPr>
          <w:p>
            <w:pPr>
              <w:spacing w:before="240" w:beforeLines="10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一</w:t>
            </w:r>
          </w:p>
        </w:tc>
        <w:tc>
          <w:tcPr>
            <w:tcW w:w="1315" w:type="dxa"/>
          </w:tcPr>
          <w:p>
            <w:pPr>
              <w:spacing w:before="240" w:beforeLines="10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二</w:t>
            </w:r>
          </w:p>
        </w:tc>
        <w:tc>
          <w:tcPr>
            <w:tcW w:w="1315" w:type="dxa"/>
          </w:tcPr>
          <w:p>
            <w:pPr>
              <w:spacing w:before="240" w:beforeLines="10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三</w:t>
            </w:r>
          </w:p>
        </w:tc>
        <w:tc>
          <w:tcPr>
            <w:tcW w:w="1315" w:type="dxa"/>
          </w:tcPr>
          <w:p>
            <w:pPr>
              <w:spacing w:before="240" w:beforeLines="10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四</w:t>
            </w:r>
          </w:p>
        </w:tc>
        <w:tc>
          <w:tcPr>
            <w:tcW w:w="1315" w:type="dxa"/>
          </w:tcPr>
          <w:p>
            <w:pPr>
              <w:spacing w:before="240" w:beforeLines="10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五</w:t>
            </w:r>
          </w:p>
        </w:tc>
        <w:tc>
          <w:tcPr>
            <w:tcW w:w="1316" w:type="dxa"/>
          </w:tcPr>
          <w:p>
            <w:pPr>
              <w:spacing w:before="240" w:beforeLines="10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730" w:type="dxa"/>
          </w:tcPr>
          <w:p>
            <w:pPr>
              <w:spacing w:before="240" w:beforeLines="100"/>
              <w:ind w:right="21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得分</w:t>
            </w:r>
          </w:p>
        </w:tc>
        <w:tc>
          <w:tcPr>
            <w:tcW w:w="1315" w:type="dxa"/>
          </w:tcPr>
          <w:p>
            <w:pPr>
              <w:spacing w:before="240" w:beforeLines="100"/>
              <w:ind w:right="21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15" w:type="dxa"/>
          </w:tcPr>
          <w:p>
            <w:pPr>
              <w:spacing w:before="240" w:beforeLines="100"/>
              <w:ind w:right="21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15" w:type="dxa"/>
          </w:tcPr>
          <w:p>
            <w:pPr>
              <w:spacing w:before="240" w:beforeLines="100"/>
              <w:ind w:right="21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15" w:type="dxa"/>
          </w:tcPr>
          <w:p>
            <w:pPr>
              <w:spacing w:before="240" w:beforeLines="100"/>
              <w:ind w:right="21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15" w:type="dxa"/>
          </w:tcPr>
          <w:p>
            <w:pPr>
              <w:spacing w:before="240" w:beforeLines="100"/>
              <w:ind w:right="21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16" w:type="dxa"/>
          </w:tcPr>
          <w:p>
            <w:pPr>
              <w:spacing w:before="240" w:beforeLines="100"/>
              <w:ind w:right="21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3"/>
        <w:spacing w:before="73"/>
        <w:ind w:firstLine="210" w:firstLineChars="100"/>
        <w:rPr>
          <w:rFonts w:asciiTheme="minorEastAsia" w:hAnsiTheme="minorEastAsia" w:eastAsiaTheme="minor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一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单项选择题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(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本大题共21题，每小题2分，共42分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在教学理论著述中，强调学科的基本结构要与儿童认知结构相适应，重视学生能力培养，主张发现学习的专著是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《普通教育学》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《大教学论》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《教学过程》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《论教学过程最优化》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在教育目标的分类中，美国教育心理学家布鲁姆就学生学习结果划分的三领域是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知识、技能和技巧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知识、理解和应用技能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认知、情感和动作技能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认知、应用和评价技能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马克思认为，复杂劳动等于加倍的简单劳动。这主要说明教育具有哪些功能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经济功能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政治功能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文化功能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人口功能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在影响教育的诸多因素中，制约教育发展规模和速度的根本因素是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人口分布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生产关系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政治制度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生产力水平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从课程形态上看，当前我国中学实施的“研究性学习”属于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学科课程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拓展性学科课程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辅助性学科课程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综合实践活动课程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在教学过程中，张老师经常运用语言的形象描述，引导学生形成所学事物、过程的清晰表象，丰富他们的感性认识，从而使他们正确理解知识和提高认识能力，张老师遵循的教学原则是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循序渐进原则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直观性原则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因材施教原则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启发性原则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教学过程是一种特殊的认识过程，它区别于一般认识过程的显著特点是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直接性、引导性和简捷性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直接性、被动性和简捷性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间接性、被动性和简捷性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间接性、引导性和简捷性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王军写了保证书，决心遵守《中学生守则》，上课不再迟到，但是王军冬天迟迟不肯钻出被窝，以至于再次迟到，对王军进行思想品德教育的重点在于提高其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道德认识水平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道德情感水平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道德意志水平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道德行为水平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让小红先后学习两组难度相当、性质相似的材料，随后的检查发现她对前面一组材料的回忆效果不如后面一组好。这是由于受到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前摄抑制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倒摄抑制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分化抑制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延缓抑制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小丽被教室窗外的小鸟所吸引，不能专心听讲，这属于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注意分配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注意广度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注意分散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注意转移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赵毅在学习中，缺乏独立性，易受同学影响，当他发现自己的意见和同学们不一致时，往往不能坚持己见。这表明他的认知方式属于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整体型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序列型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场独立型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场依存型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晓红是韩老师班上的学生，她孤僻、羞涩，当她主动与同学交谈或请教教师时，韩老师会给与肯定，这种心理辅导方法是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强化法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系统脱敏法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理性情绪疗法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来访者中心疗法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对小学生进行德育工作最基本、最经常、最有效的途径是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班主任工作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社会实践活动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课外、校外活动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思想品德及其他学科教学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班级管理的基本功能是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调动班级成员参与班级管理的积极性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运用教学技术手段，精心设计各种不同的教学活动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帮助学生成为学习自主的人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进行社会角色的学习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小亮在解决物理习题时，能够把各种解决逐一列出并加以尝试，最终找到一个最佳解法。小亮的这种解题方法属于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启发式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推理式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算法式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归纳式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中学生小张认为遵守交通法则是人人应尽的责任与任务。根据科尔伯格的道德发展阶段理论，小张的道德判断处于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惩罚服从趋向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相对功利趋向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寻求认可趋向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社会契约趋向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性偏差是指少年性发育过程中的不良适应，一般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不容易矫正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容易矫正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不属于性心理障碍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属于心理障碍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下面的四个成语或俗语中有一句说的就是典型的正迁移现象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举一反三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聪明过人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思维敏捷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物以类聚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最早提出遗忘曲线及其规律的心理学家是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巴甫洛夫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艾宾浩斯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冯特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斯金纳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学生管理的终极目的是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学业成功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人性完善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适应社会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身心健康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一题多解属于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聚合思维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直觉思维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分析思维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发散思维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二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辨析题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(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本大题共4小题，每小题8分，共32分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教育目的和培养目标是统一概念。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教学通过系统知识技能的传授和掌握促进学生身心发展，因而教学同智育是相同的。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有什么样的道德认识，就一定有什么样的道德行为。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智力水平越高，学习成绩越好。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三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简答题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(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本大题共4小题，每小题l0分，共40分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为什么教育对人的发展起主导作用？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简述美育对促进学生德智体全面发展的意义。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简述课堂问题行为产生的原因。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教师心理健康的自我调适方法有哪些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四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材料分析题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(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本大题共2小题，每小题l8分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阅读下列材料，回答问题。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李老师是某中学的一名青年教师，现在正担负着班主任工作，他深深服膺于伟大的人民教育家陶行知先生：“爱满天下”的教育格言，发誓要做一名热爱学生的优秀教师。大学毕业走上工作岗位后，他一心扑在对学生的教育上。为了了解和接近学生，以便取得学生的依赖，他与学生一起参加课外甚至校外活动，如：打球、下棋、逛电子游戏厅等，几乎对学生的各种愿望都是有求必应。但是，一学年下来，李老师却感到非常沮丧，不仅学校领导批评他过于放纵学生，而且班上的同学也对他的管理方式颇有微辞，抱怨老师有偏向。为此，李老师非常苦恼，几乎动了辞掉班主任职位的念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问题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请从教育学有关原理的角度，指出李老师工作的主要问题在哪里？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试结合教师素养的理论观点，谈谈如何改进李老师的工作。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阅读下列材料，回答问题。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学生小雯是一个品学兼优的学生，老师与同学都很喜欢她。但她需要进行选择与决策时，总是拿不定主意，处于矛盾中。例如，有同学建议小雯竞选班长，她也有此想法，但又担心班级事务繁多影响自己的学习；学校举行数学竞赛，她渴望参加，但又担心无法完成老师教给她的创建班级环境规划的任务。日常生活中，小雯也常常为参加集体活动还是温习功课拿不定主意；在专业选择问题上，她既想成为一名音乐家，又想成为一名心理学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问题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(1)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请运用动机冲突相关知识分析小雯的问题。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(2)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假如你是小雯的班主任教师，你如何帮助她？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/>
      </w:rPr>
    </w:pPr>
    <w:r>
      <w:rPr>
        <w:rFonts w:hint="eastAsia" w:eastAsia="宋体"/>
        <w:u w:val="single"/>
        <w:lang w:eastAsia="zh-CN"/>
      </w:rPr>
      <w:drawing>
        <wp:inline distT="0" distB="0" distL="114300" distR="114300">
          <wp:extent cx="1108710" cy="288290"/>
          <wp:effectExtent l="0" t="0" r="15240" b="16510"/>
          <wp:docPr id="2" name="图片 1" descr="d6301213d094c301781af3405364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d6301213d094c301781af340536486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71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u w:val="single"/>
        <w:lang w:val="en-US" w:eastAsia="zh-CN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46843"/>
    <w:rsid w:val="03F83A99"/>
    <w:rsid w:val="0CB359BB"/>
    <w:rsid w:val="0DB81C33"/>
    <w:rsid w:val="1BFB791E"/>
    <w:rsid w:val="20E56E8F"/>
    <w:rsid w:val="28DF0E16"/>
    <w:rsid w:val="36050DBC"/>
    <w:rsid w:val="3FA13E85"/>
    <w:rsid w:val="41BF4140"/>
    <w:rsid w:val="43B14808"/>
    <w:rsid w:val="45940C4C"/>
    <w:rsid w:val="49934259"/>
    <w:rsid w:val="4A4E3369"/>
    <w:rsid w:val="4AF70D33"/>
    <w:rsid w:val="4EDB0A88"/>
    <w:rsid w:val="662C6785"/>
    <w:rsid w:val="6E2B6989"/>
    <w:rsid w:val="72971BDC"/>
    <w:rsid w:val="73135D59"/>
    <w:rsid w:val="772B0B4B"/>
    <w:rsid w:val="7FAD2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2020-09-24T02:20:04Z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